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51F4" w14:textId="5A1DE517" w:rsidR="00EF1855" w:rsidRPr="00401328" w:rsidRDefault="00E32CC6" w:rsidP="00EF1855">
      <w:pPr>
        <w:autoSpaceDE w:val="0"/>
        <w:autoSpaceDN w:val="0"/>
        <w:adjustRightInd w:val="0"/>
        <w:spacing w:line="360" w:lineRule="auto"/>
        <w:jc w:val="center"/>
        <w:rPr>
          <w:rFonts w:asciiTheme="minorEastAsia" w:hAnsiTheme="minorEastAsia" w:cs="宋体"/>
          <w:b/>
          <w:color w:val="000000" w:themeColor="text1"/>
          <w:kern w:val="0"/>
          <w:szCs w:val="21"/>
        </w:rPr>
      </w:pPr>
      <w:bookmarkStart w:id="0" w:name="_GoBack"/>
      <w:r>
        <w:rPr>
          <w:rFonts w:asciiTheme="minorEastAsia" w:hAnsiTheme="minorEastAsia" w:cs="宋体" w:hint="eastAsia"/>
          <w:b/>
          <w:color w:val="000000" w:themeColor="text1"/>
          <w:kern w:val="0"/>
          <w:szCs w:val="21"/>
        </w:rPr>
        <w:t xml:space="preserve"> </w:t>
      </w:r>
      <w:r>
        <w:rPr>
          <w:rFonts w:asciiTheme="minorEastAsia" w:hAnsiTheme="minorEastAsia" w:cs="宋体"/>
          <w:b/>
          <w:color w:val="000000" w:themeColor="text1"/>
          <w:kern w:val="0"/>
          <w:szCs w:val="21"/>
        </w:rPr>
        <w:t xml:space="preserve"> </w:t>
      </w:r>
      <w:r w:rsidR="001719BC" w:rsidRPr="00401328">
        <w:rPr>
          <w:rFonts w:asciiTheme="minorEastAsia" w:hAnsiTheme="minorEastAsia" w:cs="宋体" w:hint="eastAsia"/>
          <w:b/>
          <w:color w:val="000000" w:themeColor="text1"/>
          <w:kern w:val="0"/>
          <w:szCs w:val="21"/>
        </w:rPr>
        <w:t>万家基金管理有限公司</w:t>
      </w:r>
      <w:r w:rsidR="00A55988" w:rsidRPr="00401328">
        <w:rPr>
          <w:rFonts w:asciiTheme="minorEastAsia" w:hAnsiTheme="minorEastAsia" w:cs="宋体" w:hint="eastAsia"/>
          <w:b/>
          <w:color w:val="000000" w:themeColor="text1"/>
          <w:kern w:val="0"/>
          <w:szCs w:val="21"/>
        </w:rPr>
        <w:t>关于旗下</w:t>
      </w:r>
      <w:r w:rsidR="009E5046">
        <w:rPr>
          <w:rFonts w:asciiTheme="minorEastAsia" w:hAnsiTheme="minorEastAsia" w:cs="宋体" w:hint="eastAsia"/>
          <w:b/>
          <w:color w:val="000000" w:themeColor="text1"/>
          <w:kern w:val="0"/>
          <w:szCs w:val="21"/>
        </w:rPr>
        <w:t>万家行业优选</w:t>
      </w:r>
      <w:r w:rsidR="00F64E16">
        <w:rPr>
          <w:rFonts w:asciiTheme="minorEastAsia" w:hAnsiTheme="minorEastAsia" w:cs="宋体" w:hint="eastAsia"/>
          <w:b/>
          <w:color w:val="000000" w:themeColor="text1"/>
          <w:kern w:val="0"/>
          <w:szCs w:val="21"/>
        </w:rPr>
        <w:t>基金</w:t>
      </w:r>
      <w:r w:rsidR="00746738">
        <w:rPr>
          <w:rFonts w:asciiTheme="minorEastAsia" w:hAnsiTheme="minorEastAsia" w:cs="宋体" w:hint="eastAsia"/>
          <w:b/>
          <w:color w:val="000000" w:themeColor="text1"/>
          <w:kern w:val="0"/>
          <w:szCs w:val="21"/>
        </w:rPr>
        <w:t>在</w:t>
      </w:r>
      <w:r w:rsidR="002B4E3A">
        <w:rPr>
          <w:rFonts w:asciiTheme="minorEastAsia" w:hAnsiTheme="minorEastAsia" w:cs="宋体" w:hint="eastAsia"/>
          <w:b/>
          <w:color w:val="000000" w:themeColor="text1"/>
          <w:kern w:val="0"/>
          <w:szCs w:val="21"/>
        </w:rPr>
        <w:t>国元</w:t>
      </w:r>
      <w:r w:rsidR="00170A59" w:rsidRPr="00170A59">
        <w:rPr>
          <w:rFonts w:asciiTheme="minorEastAsia" w:hAnsiTheme="minorEastAsia" w:cs="宋体" w:hint="eastAsia"/>
          <w:b/>
          <w:color w:val="000000" w:themeColor="text1"/>
          <w:kern w:val="0"/>
          <w:szCs w:val="21"/>
        </w:rPr>
        <w:t>证券开</w:t>
      </w:r>
      <w:r w:rsidR="00380D8D" w:rsidRPr="00401328">
        <w:rPr>
          <w:rFonts w:asciiTheme="minorEastAsia" w:hAnsiTheme="minorEastAsia" w:cs="宋体" w:hint="eastAsia"/>
          <w:b/>
          <w:color w:val="000000" w:themeColor="text1"/>
          <w:kern w:val="0"/>
          <w:szCs w:val="21"/>
        </w:rPr>
        <w:t>通</w:t>
      </w:r>
      <w:r w:rsidR="00210C2E">
        <w:rPr>
          <w:rFonts w:asciiTheme="minorEastAsia" w:hAnsiTheme="minorEastAsia" w:cs="宋体" w:hint="eastAsia"/>
          <w:b/>
          <w:color w:val="000000" w:themeColor="text1"/>
          <w:kern w:val="0"/>
          <w:szCs w:val="21"/>
        </w:rPr>
        <w:t>申购、</w:t>
      </w:r>
      <w:r w:rsidR="00380D8D" w:rsidRPr="00401328">
        <w:rPr>
          <w:rFonts w:asciiTheme="minorEastAsia" w:hAnsiTheme="minorEastAsia" w:cs="宋体" w:hint="eastAsia"/>
          <w:b/>
          <w:color w:val="000000" w:themeColor="text1"/>
          <w:kern w:val="0"/>
          <w:szCs w:val="21"/>
        </w:rPr>
        <w:t>转换</w:t>
      </w:r>
      <w:r w:rsidR="001340E7">
        <w:rPr>
          <w:rFonts w:asciiTheme="minorEastAsia" w:hAnsiTheme="minorEastAsia" w:cs="宋体" w:hint="eastAsia"/>
          <w:b/>
          <w:color w:val="000000" w:themeColor="text1"/>
          <w:kern w:val="0"/>
          <w:szCs w:val="21"/>
        </w:rPr>
        <w:t>、</w:t>
      </w:r>
      <w:r w:rsidR="00210C2E">
        <w:rPr>
          <w:rFonts w:asciiTheme="minorEastAsia" w:hAnsiTheme="minorEastAsia" w:cs="宋体" w:hint="eastAsia"/>
          <w:b/>
          <w:color w:val="000000" w:themeColor="text1"/>
          <w:kern w:val="0"/>
          <w:szCs w:val="21"/>
        </w:rPr>
        <w:t>定投</w:t>
      </w:r>
      <w:r w:rsidR="001340E7">
        <w:rPr>
          <w:rFonts w:asciiTheme="minorEastAsia" w:hAnsiTheme="minorEastAsia" w:cs="宋体" w:hint="eastAsia"/>
          <w:b/>
          <w:color w:val="000000" w:themeColor="text1"/>
          <w:kern w:val="0"/>
          <w:szCs w:val="21"/>
        </w:rPr>
        <w:t>及</w:t>
      </w:r>
      <w:r w:rsidR="001340E7" w:rsidRPr="001340E7">
        <w:rPr>
          <w:rFonts w:asciiTheme="minorEastAsia" w:hAnsiTheme="minorEastAsia" w:cs="宋体" w:hint="eastAsia"/>
          <w:b/>
          <w:color w:val="000000" w:themeColor="text1"/>
          <w:kern w:val="0"/>
          <w:szCs w:val="21"/>
        </w:rPr>
        <w:t>参与其费率优惠活动</w:t>
      </w:r>
      <w:r w:rsidR="00EF1855" w:rsidRPr="00401328">
        <w:rPr>
          <w:rFonts w:asciiTheme="minorEastAsia" w:hAnsiTheme="minorEastAsia" w:cs="宋体" w:hint="eastAsia"/>
          <w:b/>
          <w:color w:val="000000" w:themeColor="text1"/>
          <w:kern w:val="0"/>
          <w:szCs w:val="21"/>
        </w:rPr>
        <w:t>的公告</w:t>
      </w:r>
      <w:r w:rsidR="00C12985" w:rsidRPr="00401328">
        <w:rPr>
          <w:rFonts w:asciiTheme="minorEastAsia" w:hAnsiTheme="minorEastAsia" w:cs="宋体" w:hint="eastAsia"/>
          <w:b/>
          <w:color w:val="000000" w:themeColor="text1"/>
          <w:kern w:val="0"/>
          <w:szCs w:val="21"/>
        </w:rPr>
        <w:t xml:space="preserve"> </w:t>
      </w:r>
    </w:p>
    <w:bookmarkEnd w:id="0"/>
    <w:p w14:paraId="735AED35" w14:textId="77777777" w:rsidR="00EF1855" w:rsidRPr="008543AD" w:rsidRDefault="00EF1855" w:rsidP="00EF1855">
      <w:pPr>
        <w:autoSpaceDE w:val="0"/>
        <w:autoSpaceDN w:val="0"/>
        <w:adjustRightInd w:val="0"/>
        <w:spacing w:line="360" w:lineRule="auto"/>
        <w:jc w:val="center"/>
        <w:rPr>
          <w:rFonts w:asciiTheme="minorEastAsia" w:hAnsiTheme="minorEastAsia" w:cs="宋体"/>
          <w:b/>
          <w:color w:val="000000" w:themeColor="text1"/>
          <w:kern w:val="0"/>
          <w:szCs w:val="21"/>
        </w:rPr>
      </w:pPr>
    </w:p>
    <w:p w14:paraId="024AF5EE" w14:textId="0B448828" w:rsidR="001340E7" w:rsidRDefault="00EF1855" w:rsidP="008C4004">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根据万家基金管理有限公司（以下简称“本公司”）与</w:t>
      </w:r>
      <w:r w:rsidR="002B4E3A">
        <w:rPr>
          <w:rFonts w:asciiTheme="minorEastAsia" w:hAnsiTheme="minorEastAsia" w:cs="宋体" w:hint="eastAsia"/>
          <w:color w:val="000000" w:themeColor="text1"/>
          <w:kern w:val="0"/>
          <w:szCs w:val="21"/>
        </w:rPr>
        <w:t>国元</w:t>
      </w:r>
      <w:r w:rsidR="00ED1B53" w:rsidRPr="00ED1B53">
        <w:rPr>
          <w:rFonts w:asciiTheme="minorEastAsia" w:hAnsiTheme="minorEastAsia" w:cs="宋体" w:hint="eastAsia"/>
          <w:color w:val="000000" w:themeColor="text1"/>
          <w:kern w:val="0"/>
          <w:szCs w:val="21"/>
        </w:rPr>
        <w:t>证券</w:t>
      </w:r>
      <w:r w:rsidR="00107340">
        <w:rPr>
          <w:rFonts w:asciiTheme="minorEastAsia" w:hAnsiTheme="minorEastAsia" w:cs="宋体" w:hint="eastAsia"/>
          <w:color w:val="000000" w:themeColor="text1"/>
          <w:kern w:val="0"/>
          <w:szCs w:val="21"/>
        </w:rPr>
        <w:t>股份</w:t>
      </w:r>
      <w:r w:rsidR="00170A59" w:rsidRPr="00170A59">
        <w:rPr>
          <w:rFonts w:asciiTheme="minorEastAsia" w:hAnsiTheme="minorEastAsia" w:cs="宋体" w:hint="eastAsia"/>
          <w:color w:val="000000" w:themeColor="text1"/>
          <w:kern w:val="0"/>
          <w:szCs w:val="21"/>
        </w:rPr>
        <w:t>有限公司</w:t>
      </w:r>
      <w:r w:rsidRPr="00401328">
        <w:rPr>
          <w:rFonts w:asciiTheme="minorEastAsia" w:hAnsiTheme="minorEastAsia" w:cs="宋体" w:hint="eastAsia"/>
          <w:color w:val="000000" w:themeColor="text1"/>
          <w:kern w:val="0"/>
          <w:szCs w:val="21"/>
        </w:rPr>
        <w:t>（以下简称“</w:t>
      </w:r>
      <w:r w:rsidR="002B4E3A">
        <w:rPr>
          <w:rFonts w:asciiTheme="minorEastAsia" w:hAnsiTheme="minorEastAsia" w:cs="宋体" w:hint="eastAsia"/>
          <w:color w:val="000000" w:themeColor="text1"/>
          <w:kern w:val="0"/>
          <w:szCs w:val="21"/>
        </w:rPr>
        <w:t>国元</w:t>
      </w:r>
      <w:r w:rsidR="00170A59" w:rsidRPr="00170A59">
        <w:rPr>
          <w:rFonts w:asciiTheme="minorEastAsia" w:hAnsiTheme="minorEastAsia" w:cs="宋体" w:hint="eastAsia"/>
          <w:color w:val="000000" w:themeColor="text1"/>
          <w:kern w:val="0"/>
          <w:szCs w:val="21"/>
        </w:rPr>
        <w:t>证券</w:t>
      </w:r>
      <w:r w:rsidRPr="00401328">
        <w:rPr>
          <w:rFonts w:asciiTheme="minorEastAsia" w:hAnsiTheme="minorEastAsia" w:cs="宋体" w:hint="eastAsia"/>
          <w:color w:val="000000" w:themeColor="text1"/>
          <w:kern w:val="0"/>
          <w:szCs w:val="21"/>
        </w:rPr>
        <w:t>”）签订的销售协议，</w:t>
      </w:r>
      <w:r w:rsidR="006E77AC" w:rsidRPr="00401328">
        <w:rPr>
          <w:rFonts w:asciiTheme="minorEastAsia" w:hAnsiTheme="minorEastAsia" w:cs="宋体" w:hint="eastAsia"/>
          <w:color w:val="000000" w:themeColor="text1"/>
          <w:kern w:val="0"/>
          <w:szCs w:val="21"/>
        </w:rPr>
        <w:t>自</w:t>
      </w:r>
      <w:r w:rsidR="006E77AC" w:rsidRPr="00401328">
        <w:rPr>
          <w:rFonts w:asciiTheme="minorEastAsia" w:hAnsiTheme="minorEastAsia" w:cs="宋体"/>
          <w:color w:val="000000" w:themeColor="text1"/>
          <w:kern w:val="0"/>
          <w:szCs w:val="21"/>
        </w:rPr>
        <w:t>20</w:t>
      </w:r>
      <w:r w:rsidR="007D1B9B">
        <w:rPr>
          <w:rFonts w:asciiTheme="minorEastAsia" w:hAnsiTheme="minorEastAsia" w:cs="宋体" w:hint="eastAsia"/>
          <w:color w:val="000000" w:themeColor="text1"/>
          <w:kern w:val="0"/>
          <w:szCs w:val="21"/>
        </w:rPr>
        <w:t>21</w:t>
      </w:r>
      <w:r w:rsidR="006E77AC" w:rsidRPr="00401328">
        <w:rPr>
          <w:rFonts w:asciiTheme="minorEastAsia" w:hAnsiTheme="minorEastAsia" w:cs="宋体" w:hint="eastAsia"/>
          <w:color w:val="000000" w:themeColor="text1"/>
          <w:kern w:val="0"/>
          <w:szCs w:val="21"/>
        </w:rPr>
        <w:t>年</w:t>
      </w:r>
      <w:r w:rsidR="004F4DED">
        <w:rPr>
          <w:rFonts w:asciiTheme="minorEastAsia" w:hAnsiTheme="minorEastAsia" w:cs="宋体" w:hint="eastAsia"/>
          <w:color w:val="000000" w:themeColor="text1"/>
          <w:kern w:val="0"/>
          <w:szCs w:val="21"/>
        </w:rPr>
        <w:t>8</w:t>
      </w:r>
      <w:r w:rsidR="00693682">
        <w:rPr>
          <w:rFonts w:asciiTheme="minorEastAsia" w:hAnsiTheme="minorEastAsia" w:cs="宋体" w:hint="eastAsia"/>
          <w:color w:val="000000" w:themeColor="text1"/>
          <w:kern w:val="0"/>
          <w:szCs w:val="21"/>
        </w:rPr>
        <w:t>月</w:t>
      </w:r>
      <w:r w:rsidR="00F608FA">
        <w:rPr>
          <w:rFonts w:asciiTheme="minorEastAsia" w:hAnsiTheme="minorEastAsia" w:cs="宋体" w:hint="eastAsia"/>
          <w:color w:val="000000" w:themeColor="text1"/>
          <w:kern w:val="0"/>
          <w:szCs w:val="21"/>
        </w:rPr>
        <w:t>2</w:t>
      </w:r>
      <w:r w:rsidR="007D1CE1">
        <w:rPr>
          <w:rFonts w:asciiTheme="minorEastAsia" w:hAnsiTheme="minorEastAsia" w:cs="宋体" w:hint="eastAsia"/>
          <w:color w:val="000000" w:themeColor="text1"/>
          <w:kern w:val="0"/>
          <w:szCs w:val="21"/>
        </w:rPr>
        <w:t>5</w:t>
      </w:r>
      <w:r w:rsidR="00E3685B">
        <w:rPr>
          <w:rFonts w:asciiTheme="minorEastAsia" w:hAnsiTheme="minorEastAsia" w:cs="宋体" w:hint="eastAsia"/>
          <w:color w:val="000000" w:themeColor="text1"/>
          <w:kern w:val="0"/>
          <w:szCs w:val="21"/>
        </w:rPr>
        <w:t>日</w:t>
      </w:r>
      <w:r w:rsidR="006E77AC" w:rsidRPr="00401328">
        <w:rPr>
          <w:rFonts w:asciiTheme="minorEastAsia" w:hAnsiTheme="minorEastAsia" w:cs="宋体" w:hint="eastAsia"/>
          <w:color w:val="000000" w:themeColor="text1"/>
          <w:kern w:val="0"/>
          <w:szCs w:val="21"/>
        </w:rPr>
        <w:t>起，本公司</w:t>
      </w:r>
      <w:r w:rsidR="00F64E16">
        <w:rPr>
          <w:rFonts w:asciiTheme="minorEastAsia" w:hAnsiTheme="minorEastAsia" w:cs="宋体" w:hint="eastAsia"/>
          <w:color w:val="000000" w:themeColor="text1"/>
          <w:kern w:val="0"/>
          <w:szCs w:val="21"/>
        </w:rPr>
        <w:t>旗下部分</w:t>
      </w:r>
      <w:r w:rsidR="00F64E16">
        <w:rPr>
          <w:rFonts w:asciiTheme="minorEastAsia" w:hAnsiTheme="minorEastAsia" w:cs="宋体"/>
          <w:color w:val="000000" w:themeColor="text1"/>
          <w:kern w:val="0"/>
          <w:szCs w:val="21"/>
        </w:rPr>
        <w:t>基金</w:t>
      </w:r>
      <w:r w:rsidR="00746738">
        <w:rPr>
          <w:rFonts w:asciiTheme="minorEastAsia" w:hAnsiTheme="minorEastAsia" w:cs="宋体" w:hint="eastAsia"/>
          <w:color w:val="000000" w:themeColor="text1"/>
          <w:kern w:val="0"/>
          <w:szCs w:val="21"/>
        </w:rPr>
        <w:t>在</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00210C2E" w:rsidRPr="00210C2E">
        <w:rPr>
          <w:rFonts w:asciiTheme="minorEastAsia" w:hAnsiTheme="minorEastAsia" w:cs="宋体" w:hint="eastAsia"/>
          <w:color w:val="000000" w:themeColor="text1"/>
          <w:kern w:val="0"/>
          <w:szCs w:val="21"/>
        </w:rPr>
        <w:t>开通申购、转换、定投及参与其费率优惠活动</w:t>
      </w:r>
      <w:r w:rsidR="006E77AC" w:rsidRPr="00401328">
        <w:rPr>
          <w:rFonts w:asciiTheme="minorEastAsia" w:hAnsiTheme="minorEastAsia" w:cs="宋体" w:hint="eastAsia"/>
          <w:color w:val="000000" w:themeColor="text1"/>
          <w:kern w:val="0"/>
          <w:szCs w:val="21"/>
        </w:rPr>
        <w:t>。投资者可在</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006E77AC" w:rsidRPr="00401328">
        <w:rPr>
          <w:rFonts w:asciiTheme="minorEastAsia" w:hAnsiTheme="minorEastAsia" w:cs="宋体" w:hint="eastAsia"/>
          <w:color w:val="000000" w:themeColor="text1"/>
          <w:kern w:val="0"/>
          <w:szCs w:val="21"/>
        </w:rPr>
        <w:t>办理基金的开户、申购、赎回</w:t>
      </w:r>
      <w:r w:rsidR="007D1B9B">
        <w:rPr>
          <w:rFonts w:asciiTheme="minorEastAsia" w:hAnsiTheme="minorEastAsia" w:cs="宋体" w:hint="eastAsia"/>
          <w:color w:val="000000" w:themeColor="text1"/>
          <w:kern w:val="0"/>
          <w:szCs w:val="21"/>
        </w:rPr>
        <w:t>及</w:t>
      </w:r>
      <w:r w:rsidR="006E77AC" w:rsidRPr="00401328">
        <w:rPr>
          <w:rFonts w:asciiTheme="minorEastAsia" w:hAnsiTheme="minorEastAsia" w:cs="宋体" w:hint="eastAsia"/>
          <w:color w:val="000000" w:themeColor="text1"/>
          <w:kern w:val="0"/>
          <w:szCs w:val="21"/>
        </w:rPr>
        <w:t>转换等业务，业务办理的具体事宜请遵从</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006E77AC" w:rsidRPr="00401328">
        <w:rPr>
          <w:rFonts w:asciiTheme="minorEastAsia" w:hAnsiTheme="minorEastAsia" w:cs="宋体" w:hint="eastAsia"/>
          <w:color w:val="000000" w:themeColor="text1"/>
          <w:kern w:val="0"/>
          <w:szCs w:val="21"/>
        </w:rPr>
        <w:t xml:space="preserve">的相关规定。   </w:t>
      </w:r>
    </w:p>
    <w:p w14:paraId="0F9E3E24" w14:textId="77777777" w:rsidR="00271AFD" w:rsidRPr="009B48A5" w:rsidRDefault="00271AFD" w:rsidP="006E77AC">
      <w:pPr>
        <w:autoSpaceDE w:val="0"/>
        <w:autoSpaceDN w:val="0"/>
        <w:adjustRightInd w:val="0"/>
        <w:spacing w:line="360" w:lineRule="auto"/>
        <w:ind w:firstLine="420"/>
        <w:rPr>
          <w:rFonts w:asciiTheme="minorEastAsia" w:hAnsiTheme="minorEastAsia" w:cs="宋体"/>
          <w:color w:val="000000" w:themeColor="text1"/>
          <w:kern w:val="0"/>
          <w:szCs w:val="21"/>
        </w:rPr>
      </w:pPr>
    </w:p>
    <w:p w14:paraId="10C95FB0" w14:textId="79BF22B4" w:rsidR="00AA2AB8" w:rsidRDefault="00AA2AB8" w:rsidP="00263CF4">
      <w:pPr>
        <w:pStyle w:val="a8"/>
        <w:numPr>
          <w:ilvl w:val="0"/>
          <w:numId w:val="6"/>
        </w:numPr>
        <w:autoSpaceDE w:val="0"/>
        <w:autoSpaceDN w:val="0"/>
        <w:adjustRightInd w:val="0"/>
        <w:spacing w:line="360" w:lineRule="auto"/>
        <w:ind w:firstLineChars="0"/>
        <w:rPr>
          <w:rFonts w:cs="宋体"/>
          <w:kern w:val="0"/>
        </w:rPr>
      </w:pPr>
      <w:r w:rsidRPr="00263CF4">
        <w:rPr>
          <w:rFonts w:cs="宋体" w:hint="eastAsia"/>
          <w:kern w:val="0"/>
        </w:rPr>
        <w:t>本次增加</w:t>
      </w:r>
      <w:r w:rsidR="002B4E3A">
        <w:rPr>
          <w:rFonts w:cs="宋体" w:hint="eastAsia"/>
          <w:kern w:val="0"/>
        </w:rPr>
        <w:t>国元</w:t>
      </w:r>
      <w:r w:rsidR="00170A59">
        <w:rPr>
          <w:rFonts w:cs="宋体" w:hint="eastAsia"/>
          <w:kern w:val="0"/>
        </w:rPr>
        <w:t>证券</w:t>
      </w:r>
      <w:r w:rsidRPr="00263CF4">
        <w:rPr>
          <w:rFonts w:cs="宋体" w:hint="eastAsia"/>
          <w:kern w:val="0"/>
        </w:rPr>
        <w:t>为销售机构的基金产品如下：</w:t>
      </w:r>
    </w:p>
    <w:tbl>
      <w:tblPr>
        <w:tblW w:w="7630" w:type="dxa"/>
        <w:tblInd w:w="93" w:type="dxa"/>
        <w:tblLook w:val="04A0" w:firstRow="1" w:lastRow="0" w:firstColumn="1" w:lastColumn="0" w:noHBand="0" w:noVBand="1"/>
      </w:tblPr>
      <w:tblGrid>
        <w:gridCol w:w="1270"/>
        <w:gridCol w:w="6360"/>
      </w:tblGrid>
      <w:tr w:rsidR="00D8629E" w:rsidRPr="003738EA" w14:paraId="640E24D1" w14:textId="77777777" w:rsidTr="00905C06">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B7D135F" w14:textId="532DFE68" w:rsidR="00D8629E" w:rsidRPr="003738EA" w:rsidRDefault="00D8629E" w:rsidP="00D8629E">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385D0824" w14:textId="71C66FBE" w:rsidR="00D8629E" w:rsidRPr="003738EA" w:rsidRDefault="00D8629E" w:rsidP="00D8629E">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基金名称</w:t>
            </w:r>
          </w:p>
        </w:tc>
      </w:tr>
      <w:tr w:rsidR="00D8629E" w:rsidRPr="009E4849" w14:paraId="1433D084" w14:textId="77777777" w:rsidTr="00905C06">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DA75AAB" w14:textId="12751F39" w:rsidR="00D8629E" w:rsidRPr="009E4849" w:rsidRDefault="002B4E3A" w:rsidP="002B4E3A">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61903</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684E0572" w14:textId="7A717A97" w:rsidR="00D8629E" w:rsidRPr="00DD4C30" w:rsidRDefault="002B4E3A" w:rsidP="00D8629E">
            <w:pPr>
              <w:widowControl/>
              <w:jc w:val="center"/>
              <w:rPr>
                <w:rFonts w:asciiTheme="minorEastAsia" w:hAnsiTheme="minorEastAsia" w:cs="宋体"/>
                <w:color w:val="000000" w:themeColor="text1"/>
                <w:kern w:val="0"/>
                <w:szCs w:val="21"/>
              </w:rPr>
            </w:pPr>
            <w:r w:rsidRPr="002B4E3A">
              <w:rPr>
                <w:rFonts w:asciiTheme="minorEastAsia" w:hAnsiTheme="minorEastAsia" w:cs="Arial"/>
                <w:color w:val="333333"/>
                <w:szCs w:val="21"/>
              </w:rPr>
              <w:t>万家行业优选混合型证券投资基金(LOF)</w:t>
            </w:r>
          </w:p>
        </w:tc>
      </w:tr>
    </w:tbl>
    <w:p w14:paraId="4CBEC756" w14:textId="77777777" w:rsidR="0049248D" w:rsidRDefault="0049248D" w:rsidP="006E77AC">
      <w:pPr>
        <w:autoSpaceDE w:val="0"/>
        <w:autoSpaceDN w:val="0"/>
        <w:adjustRightInd w:val="0"/>
        <w:spacing w:line="360" w:lineRule="auto"/>
        <w:rPr>
          <w:rFonts w:asciiTheme="minorEastAsia" w:hAnsiTheme="minorEastAsia" w:cs="宋体"/>
          <w:color w:val="000000" w:themeColor="text1"/>
          <w:kern w:val="0"/>
          <w:szCs w:val="21"/>
        </w:rPr>
      </w:pPr>
    </w:p>
    <w:p w14:paraId="0D4D7EF2" w14:textId="3F931D38"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二、开通旗下基金转换业务</w:t>
      </w:r>
    </w:p>
    <w:p w14:paraId="710BB5BF" w14:textId="4C6E9EAD" w:rsidR="006E77AC" w:rsidRPr="00401328"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为满足广大投资者的理财需求，自</w:t>
      </w:r>
      <w:r w:rsidR="00170A59" w:rsidRPr="00401328">
        <w:rPr>
          <w:rFonts w:asciiTheme="minorEastAsia" w:hAnsiTheme="minorEastAsia" w:cs="宋体"/>
          <w:color w:val="000000" w:themeColor="text1"/>
          <w:kern w:val="0"/>
          <w:szCs w:val="21"/>
        </w:rPr>
        <w:t>20</w:t>
      </w:r>
      <w:r w:rsidR="00170A59">
        <w:rPr>
          <w:rFonts w:asciiTheme="minorEastAsia" w:hAnsiTheme="minorEastAsia" w:cs="宋体" w:hint="eastAsia"/>
          <w:color w:val="000000" w:themeColor="text1"/>
          <w:kern w:val="0"/>
          <w:szCs w:val="21"/>
        </w:rPr>
        <w:t>21</w:t>
      </w:r>
      <w:r w:rsidR="00170A59" w:rsidRPr="00401328">
        <w:rPr>
          <w:rFonts w:asciiTheme="minorEastAsia" w:hAnsiTheme="minorEastAsia" w:cs="宋体" w:hint="eastAsia"/>
          <w:color w:val="000000" w:themeColor="text1"/>
          <w:kern w:val="0"/>
          <w:szCs w:val="21"/>
        </w:rPr>
        <w:t>年</w:t>
      </w:r>
      <w:r w:rsidR="004F4DED">
        <w:rPr>
          <w:rFonts w:asciiTheme="minorEastAsia" w:hAnsiTheme="minorEastAsia" w:cs="宋体" w:hint="eastAsia"/>
          <w:color w:val="000000" w:themeColor="text1"/>
          <w:kern w:val="0"/>
          <w:szCs w:val="21"/>
        </w:rPr>
        <w:t>8</w:t>
      </w:r>
      <w:r w:rsidR="00170A59">
        <w:rPr>
          <w:rFonts w:asciiTheme="minorEastAsia" w:hAnsiTheme="minorEastAsia" w:cs="宋体" w:hint="eastAsia"/>
          <w:color w:val="000000" w:themeColor="text1"/>
          <w:kern w:val="0"/>
          <w:szCs w:val="21"/>
        </w:rPr>
        <w:t>月</w:t>
      </w:r>
      <w:r w:rsidR="007D1CE1">
        <w:rPr>
          <w:rFonts w:asciiTheme="minorEastAsia" w:hAnsiTheme="minorEastAsia" w:cs="宋体" w:hint="eastAsia"/>
          <w:color w:val="000000" w:themeColor="text1"/>
          <w:kern w:val="0"/>
          <w:szCs w:val="21"/>
        </w:rPr>
        <w:t>25</w:t>
      </w:r>
      <w:r w:rsidR="00427973">
        <w:rPr>
          <w:rFonts w:asciiTheme="minorEastAsia" w:hAnsiTheme="minorEastAsia" w:cs="宋体" w:hint="eastAsia"/>
          <w:color w:val="000000" w:themeColor="text1"/>
          <w:kern w:val="0"/>
          <w:szCs w:val="21"/>
        </w:rPr>
        <w:t>日</w:t>
      </w:r>
      <w:r w:rsidRPr="00401328">
        <w:rPr>
          <w:rFonts w:asciiTheme="minorEastAsia" w:hAnsiTheme="minorEastAsia" w:cs="宋体" w:hint="eastAsia"/>
          <w:color w:val="000000" w:themeColor="text1"/>
          <w:kern w:val="0"/>
          <w:szCs w:val="21"/>
        </w:rPr>
        <w:t>起本公司</w:t>
      </w:r>
      <w:r w:rsidR="005336F4" w:rsidRPr="00401328">
        <w:rPr>
          <w:rFonts w:asciiTheme="minorEastAsia" w:hAnsiTheme="minorEastAsia" w:cs="宋体" w:hint="eastAsia"/>
          <w:color w:val="000000" w:themeColor="text1"/>
          <w:kern w:val="0"/>
          <w:szCs w:val="21"/>
        </w:rPr>
        <w:t>上述</w:t>
      </w:r>
      <w:r w:rsidRPr="00401328">
        <w:rPr>
          <w:rFonts w:asciiTheme="minorEastAsia" w:hAnsiTheme="minorEastAsia" w:cs="宋体" w:hint="eastAsia"/>
          <w:color w:val="000000" w:themeColor="text1"/>
          <w:kern w:val="0"/>
          <w:szCs w:val="21"/>
        </w:rPr>
        <w:t>基金开通在</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Pr="00401328">
        <w:rPr>
          <w:rFonts w:asciiTheme="minorEastAsia" w:hAnsiTheme="minorEastAsia" w:cs="宋体" w:hint="eastAsia"/>
          <w:color w:val="000000" w:themeColor="text1"/>
          <w:kern w:val="0"/>
          <w:szCs w:val="21"/>
        </w:rPr>
        <w:t>的基金转换业务（以下简称“基金转换”）。基金转换最低转出份额为</w:t>
      </w:r>
      <w:r w:rsidRPr="00401328">
        <w:rPr>
          <w:rFonts w:asciiTheme="minorEastAsia" w:hAnsiTheme="minorEastAsia" w:cs="宋体"/>
          <w:color w:val="000000" w:themeColor="text1"/>
          <w:kern w:val="0"/>
          <w:szCs w:val="21"/>
        </w:rPr>
        <w:t>500</w:t>
      </w:r>
      <w:r w:rsidRPr="00401328">
        <w:rPr>
          <w:rFonts w:asciiTheme="minorEastAsia" w:hAnsiTheme="minorEastAsia" w:cs="宋体" w:hint="eastAsia"/>
          <w:color w:val="000000" w:themeColor="text1"/>
          <w:kern w:val="0"/>
          <w:szCs w:val="21"/>
        </w:rPr>
        <w:t>份。</w:t>
      </w:r>
      <w:r w:rsidR="00CB55E4">
        <w:rPr>
          <w:rFonts w:asciiTheme="minorEastAsia" w:hAnsiTheme="minorEastAsia" w:cs="宋体" w:hint="eastAsia"/>
          <w:color w:val="000000" w:themeColor="text1"/>
          <w:kern w:val="0"/>
          <w:szCs w:val="21"/>
        </w:rPr>
        <w:t>同一注册登记机构下的基金之间可以互相转换，同一基金的不同份额之间不能互相转换。</w:t>
      </w:r>
    </w:p>
    <w:p w14:paraId="69484430"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r w:rsidR="005336F4" w:rsidRPr="00401328">
        <w:rPr>
          <w:rFonts w:asciiTheme="minorEastAsia" w:hAnsiTheme="minorEastAsia" w:cs="宋体" w:hint="eastAsia"/>
          <w:color w:val="000000" w:themeColor="text1"/>
          <w:kern w:val="0"/>
          <w:szCs w:val="21"/>
        </w:rPr>
        <w:t>一</w:t>
      </w:r>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适用投资者范围</w:t>
      </w:r>
    </w:p>
    <w:p w14:paraId="146CE38B" w14:textId="77777777" w:rsidR="006E77AC" w:rsidRPr="00401328" w:rsidRDefault="006E77AC" w:rsidP="00E045AE">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符合相关基金合同规定的所有投资者。</w:t>
      </w:r>
    </w:p>
    <w:p w14:paraId="306219DF"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r w:rsidR="005336F4" w:rsidRPr="00401328">
        <w:rPr>
          <w:rFonts w:asciiTheme="minorEastAsia" w:hAnsiTheme="minorEastAsia" w:cs="宋体" w:hint="eastAsia"/>
          <w:color w:val="000000" w:themeColor="text1"/>
          <w:kern w:val="0"/>
          <w:szCs w:val="21"/>
        </w:rPr>
        <w:t>二</w:t>
      </w:r>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基金间转换费用的计算规则</w:t>
      </w:r>
    </w:p>
    <w:p w14:paraId="3E8759B4" w14:textId="77777777" w:rsidR="006E77AC" w:rsidRPr="00401328"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14:paraId="69891220"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(1) </w:t>
      </w:r>
      <w:r w:rsidRPr="00401328">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14:paraId="4A893742"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(2) </w:t>
      </w:r>
      <w:r w:rsidRPr="00401328">
        <w:rPr>
          <w:rFonts w:asciiTheme="minorEastAsia" w:hAnsiTheme="minorEastAsia" w:cs="宋体" w:hint="eastAsia"/>
          <w:color w:val="000000" w:themeColor="text1"/>
          <w:kern w:val="0"/>
          <w:szCs w:val="21"/>
        </w:rPr>
        <w:t>转出基金赎回费：按转出基金正常赎回时的赎回费率收取费用，赎回费</w:t>
      </w:r>
      <w:r w:rsidR="00202F94">
        <w:rPr>
          <w:rFonts w:asciiTheme="minorEastAsia" w:hAnsiTheme="minorEastAsia" w:cs="宋体" w:hint="eastAsia"/>
          <w:color w:val="000000" w:themeColor="text1"/>
          <w:kern w:val="0"/>
          <w:szCs w:val="21"/>
        </w:rPr>
        <w:t>最低</w:t>
      </w:r>
      <w:r w:rsidRPr="00401328">
        <w:rPr>
          <w:rFonts w:asciiTheme="minorEastAsia" w:hAnsiTheme="minorEastAsia" w:cs="宋体"/>
          <w:color w:val="000000" w:themeColor="text1"/>
          <w:kern w:val="0"/>
          <w:szCs w:val="21"/>
        </w:rPr>
        <w:t>25%</w:t>
      </w:r>
      <w:r w:rsidRPr="00401328">
        <w:rPr>
          <w:rFonts w:asciiTheme="minorEastAsia" w:hAnsiTheme="minorEastAsia" w:cs="宋体" w:hint="eastAsia"/>
          <w:color w:val="000000" w:themeColor="text1"/>
          <w:kern w:val="0"/>
          <w:szCs w:val="21"/>
        </w:rPr>
        <w:t>归入转出基金资产。</w:t>
      </w:r>
    </w:p>
    <w:p w14:paraId="0D19AC75" w14:textId="77777777" w:rsidR="003F49B3" w:rsidRDefault="003F49B3" w:rsidP="003F49B3">
      <w:pPr>
        <w:adjustRightInd w:val="0"/>
        <w:snapToGrid w:val="0"/>
        <w:spacing w:line="360" w:lineRule="auto"/>
        <w:rPr>
          <w:rFonts w:asciiTheme="minorEastAsia" w:hAnsiTheme="minorEastAsia" w:cs="Arial"/>
          <w:color w:val="000000" w:themeColor="text1"/>
          <w:szCs w:val="21"/>
        </w:rPr>
      </w:pPr>
    </w:p>
    <w:p w14:paraId="537D0CA5" w14:textId="2B58819D" w:rsidR="00B36B97" w:rsidRDefault="00B36B97"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401328">
        <w:rPr>
          <w:rStyle w:val="fontstyle01"/>
          <w:rFonts w:asciiTheme="minorEastAsia" w:eastAsiaTheme="minorEastAsia" w:hAnsiTheme="minorEastAsia" w:hint="default"/>
          <w:color w:val="000000" w:themeColor="text1"/>
          <w:sz w:val="21"/>
          <w:szCs w:val="21"/>
        </w:rPr>
        <w:t>三、基金定投业务</w:t>
      </w:r>
      <w:r w:rsidRPr="00401328">
        <w:rPr>
          <w:rFonts w:asciiTheme="minorEastAsia" w:hAnsiTheme="minorEastAsia" w:hint="eastAsia"/>
          <w:color w:val="000000" w:themeColor="text1"/>
          <w:szCs w:val="21"/>
        </w:rPr>
        <w:br/>
      </w:r>
      <w:r w:rsidRPr="00401328">
        <w:rPr>
          <w:rStyle w:val="fontstyle01"/>
          <w:rFonts w:asciiTheme="minorEastAsia" w:eastAsiaTheme="minorEastAsia" w:hAnsiTheme="minorEastAsia" w:hint="default"/>
          <w:color w:val="000000" w:themeColor="text1"/>
          <w:sz w:val="21"/>
          <w:szCs w:val="21"/>
        </w:rPr>
        <w:t xml:space="preserve">    基金定投是指投资者通过向本公司指定的</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Pr="00401328">
        <w:rPr>
          <w:rStyle w:val="fontstyle01"/>
          <w:rFonts w:asciiTheme="minorEastAsia" w:eastAsiaTheme="minorEastAsia" w:hAnsiTheme="minorEastAsia" w:hint="default"/>
          <w:color w:val="000000" w:themeColor="text1"/>
          <w:sz w:val="21"/>
          <w:szCs w:val="21"/>
        </w:rPr>
        <w:t>提交申请，约定申购周期、申购时间</w:t>
      </w:r>
      <w:r w:rsidRPr="00401328">
        <w:rPr>
          <w:rStyle w:val="fontstyle01"/>
          <w:rFonts w:asciiTheme="minorEastAsia" w:eastAsiaTheme="minorEastAsia" w:hAnsiTheme="minorEastAsia" w:hint="default"/>
          <w:color w:val="000000" w:themeColor="text1"/>
          <w:sz w:val="21"/>
          <w:szCs w:val="21"/>
        </w:rPr>
        <w:lastRenderedPageBreak/>
        <w:t>和申购金额，由</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Pr="00401328">
        <w:rPr>
          <w:rStyle w:val="fontstyle01"/>
          <w:rFonts w:asciiTheme="minorEastAsia" w:eastAsiaTheme="minorEastAsia" w:hAnsiTheme="minorEastAsia" w:hint="default"/>
          <w:color w:val="000000" w:themeColor="text1"/>
          <w:sz w:val="21"/>
          <w:szCs w:val="21"/>
        </w:rPr>
        <w:t>在设定期限内按照约定的自动投资日在投资者指定资金账户内自动完成基金申购申请的一种长期投资方式。有关基金定投事宜公告如下：</w:t>
      </w:r>
      <w:r w:rsidRPr="00401328">
        <w:rPr>
          <w:rFonts w:asciiTheme="minorEastAsia" w:hAnsiTheme="minorEastAsia" w:hint="eastAsia"/>
          <w:color w:val="000000" w:themeColor="text1"/>
          <w:szCs w:val="21"/>
        </w:rPr>
        <w:br/>
      </w:r>
      <w:r w:rsidRPr="00401328">
        <w:rPr>
          <w:rStyle w:val="fontstyle11"/>
          <w:rFonts w:asciiTheme="minorEastAsia" w:hAnsiTheme="minorEastAsia"/>
          <w:color w:val="000000" w:themeColor="text1"/>
          <w:sz w:val="21"/>
          <w:szCs w:val="21"/>
        </w:rPr>
        <w:t>(</w:t>
      </w:r>
      <w:r w:rsidRPr="00401328">
        <w:rPr>
          <w:rStyle w:val="fontstyle01"/>
          <w:rFonts w:asciiTheme="minorEastAsia" w:eastAsiaTheme="minorEastAsia" w:hAnsiTheme="minorEastAsia" w:hint="default"/>
          <w:color w:val="000000" w:themeColor="text1"/>
          <w:sz w:val="21"/>
          <w:szCs w:val="21"/>
        </w:rPr>
        <w:t>一</w:t>
      </w:r>
      <w:r w:rsidRPr="00401328">
        <w:rPr>
          <w:rStyle w:val="fontstyle11"/>
          <w:rFonts w:asciiTheme="minorEastAsia" w:hAnsiTheme="minorEastAsia"/>
          <w:color w:val="000000" w:themeColor="text1"/>
          <w:sz w:val="21"/>
          <w:szCs w:val="21"/>
        </w:rPr>
        <w:t xml:space="preserve">) </w:t>
      </w:r>
      <w:r w:rsidRPr="00401328">
        <w:rPr>
          <w:rStyle w:val="fontstyle01"/>
          <w:rFonts w:asciiTheme="minorEastAsia" w:eastAsiaTheme="minorEastAsia" w:hAnsiTheme="minorEastAsia" w:hint="default"/>
          <w:color w:val="000000" w:themeColor="text1"/>
          <w:sz w:val="21"/>
          <w:szCs w:val="21"/>
        </w:rPr>
        <w:t>适用投资者范围</w:t>
      </w:r>
      <w:r w:rsidRPr="00401328">
        <w:rPr>
          <w:rFonts w:asciiTheme="minorEastAsia" w:hAnsiTheme="minorEastAsia" w:hint="eastAsia"/>
          <w:color w:val="000000" w:themeColor="text1"/>
          <w:szCs w:val="21"/>
        </w:rPr>
        <w:br/>
      </w:r>
      <w:r w:rsidRPr="00401328">
        <w:rPr>
          <w:rStyle w:val="fontstyle01"/>
          <w:rFonts w:asciiTheme="minorEastAsia" w:eastAsiaTheme="minorEastAsia" w:hAnsiTheme="minorEastAsia" w:hint="default"/>
          <w:color w:val="000000" w:themeColor="text1"/>
          <w:sz w:val="21"/>
          <w:szCs w:val="21"/>
        </w:rPr>
        <w:t>符合相关基金合同规定的所有投资者。</w:t>
      </w:r>
      <w:r w:rsidRPr="00401328">
        <w:rPr>
          <w:rFonts w:asciiTheme="minorEastAsia" w:hAnsiTheme="minorEastAsia" w:hint="eastAsia"/>
          <w:color w:val="000000" w:themeColor="text1"/>
          <w:szCs w:val="21"/>
        </w:rPr>
        <w:br/>
      </w:r>
      <w:r w:rsidRPr="00401328">
        <w:rPr>
          <w:rStyle w:val="fontstyle11"/>
          <w:rFonts w:asciiTheme="minorEastAsia" w:hAnsiTheme="minorEastAsia"/>
          <w:color w:val="000000" w:themeColor="text1"/>
          <w:sz w:val="21"/>
          <w:szCs w:val="21"/>
        </w:rPr>
        <w:t>(</w:t>
      </w:r>
      <w:r w:rsidRPr="00401328">
        <w:rPr>
          <w:rStyle w:val="fontstyle01"/>
          <w:rFonts w:asciiTheme="minorEastAsia" w:eastAsiaTheme="minorEastAsia" w:hAnsiTheme="minorEastAsia" w:hint="default"/>
          <w:color w:val="000000" w:themeColor="text1"/>
          <w:sz w:val="21"/>
          <w:szCs w:val="21"/>
        </w:rPr>
        <w:t>二</w:t>
      </w:r>
      <w:r w:rsidRPr="00401328">
        <w:rPr>
          <w:rStyle w:val="fontstyle11"/>
          <w:rFonts w:asciiTheme="minorEastAsia" w:hAnsiTheme="minorEastAsia"/>
          <w:color w:val="000000" w:themeColor="text1"/>
          <w:sz w:val="21"/>
          <w:szCs w:val="21"/>
        </w:rPr>
        <w:t xml:space="preserve">) </w:t>
      </w:r>
      <w:r w:rsidRPr="00401328">
        <w:rPr>
          <w:rStyle w:val="fontstyle01"/>
          <w:rFonts w:asciiTheme="minorEastAsia" w:eastAsiaTheme="minorEastAsia" w:hAnsiTheme="minorEastAsia" w:hint="default"/>
          <w:color w:val="000000" w:themeColor="text1"/>
          <w:sz w:val="21"/>
          <w:szCs w:val="21"/>
        </w:rPr>
        <w:t>参与基金</w:t>
      </w:r>
    </w:p>
    <w:tbl>
      <w:tblPr>
        <w:tblW w:w="7630" w:type="dxa"/>
        <w:tblInd w:w="93" w:type="dxa"/>
        <w:tblLook w:val="04A0" w:firstRow="1" w:lastRow="0" w:firstColumn="1" w:lastColumn="0" w:noHBand="0" w:noVBand="1"/>
      </w:tblPr>
      <w:tblGrid>
        <w:gridCol w:w="1270"/>
        <w:gridCol w:w="6360"/>
      </w:tblGrid>
      <w:tr w:rsidR="002B4E3A" w:rsidRPr="003738EA" w14:paraId="36438082" w14:textId="77777777" w:rsidTr="003B314F">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E25F26" w14:textId="77777777" w:rsidR="002B4E3A" w:rsidRPr="003738EA" w:rsidRDefault="002B4E3A" w:rsidP="003B314F">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226921D4" w14:textId="77777777" w:rsidR="002B4E3A" w:rsidRPr="003738EA" w:rsidRDefault="002B4E3A" w:rsidP="003B314F">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基金名称</w:t>
            </w:r>
          </w:p>
        </w:tc>
      </w:tr>
      <w:tr w:rsidR="002B4E3A" w:rsidRPr="009E4849" w14:paraId="3CF504DE" w14:textId="77777777" w:rsidTr="003B314F">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6A5C16F" w14:textId="77777777" w:rsidR="002B4E3A" w:rsidRPr="009E4849" w:rsidRDefault="002B4E3A" w:rsidP="003B314F">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61903</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2FFAA0BB" w14:textId="77777777" w:rsidR="002B4E3A" w:rsidRPr="00DD4C30" w:rsidRDefault="002B4E3A" w:rsidP="003B314F">
            <w:pPr>
              <w:widowControl/>
              <w:jc w:val="center"/>
              <w:rPr>
                <w:rFonts w:asciiTheme="minorEastAsia" w:hAnsiTheme="minorEastAsia" w:cs="宋体"/>
                <w:color w:val="000000" w:themeColor="text1"/>
                <w:kern w:val="0"/>
                <w:szCs w:val="21"/>
              </w:rPr>
            </w:pPr>
            <w:r w:rsidRPr="002B4E3A">
              <w:rPr>
                <w:rFonts w:asciiTheme="minorEastAsia" w:hAnsiTheme="minorEastAsia" w:cs="Arial"/>
                <w:color w:val="333333"/>
                <w:szCs w:val="21"/>
              </w:rPr>
              <w:t>万家行业优选混合型证券投资基金(LOF)</w:t>
            </w:r>
          </w:p>
        </w:tc>
      </w:tr>
    </w:tbl>
    <w:p w14:paraId="3EA35137" w14:textId="77777777" w:rsidR="00ED1B53" w:rsidRPr="002B4E3A" w:rsidRDefault="00ED1B53"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p>
    <w:p w14:paraId="3533DB11" w14:textId="31558C9B" w:rsidR="00B36B97" w:rsidRPr="00401328" w:rsidRDefault="00ED1B53"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 xml:space="preserve"> </w:t>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三</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办理方式</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1</w:t>
      </w:r>
      <w:r w:rsidR="00B36B97" w:rsidRPr="00401328">
        <w:rPr>
          <w:rFonts w:asciiTheme="minorEastAsia" w:hAnsiTheme="minorEastAsia"/>
          <w:color w:val="000000" w:themeColor="text1"/>
          <w:szCs w:val="21"/>
        </w:rPr>
        <w:t>、申请办理定期定额申购业务的投资者须拥有开放式基金账户，具体开户程序请遵循</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B36B97">
        <w:rPr>
          <w:rFonts w:asciiTheme="minorEastAsia" w:hAnsiTheme="minorEastAsia" w:hint="eastAsia"/>
          <w:color w:val="000000" w:themeColor="text1"/>
          <w:szCs w:val="21"/>
        </w:rPr>
        <w:t>的</w:t>
      </w:r>
      <w:r w:rsidR="00B36B97" w:rsidRPr="00401328">
        <w:rPr>
          <w:rFonts w:asciiTheme="minorEastAsia" w:hAnsiTheme="minorEastAsia"/>
          <w:color w:val="000000" w:themeColor="text1"/>
          <w:szCs w:val="21"/>
        </w:rPr>
        <w:t>相关规定。</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2</w:t>
      </w:r>
      <w:r w:rsidR="00B36B97" w:rsidRPr="00401328">
        <w:rPr>
          <w:rFonts w:asciiTheme="minorEastAsia" w:hAnsiTheme="minorEastAsia"/>
          <w:color w:val="000000" w:themeColor="text1"/>
          <w:szCs w:val="21"/>
        </w:rPr>
        <w:t>、投资者开立基金账户后即可通过</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B36B97" w:rsidRPr="00401328">
        <w:rPr>
          <w:rFonts w:asciiTheme="minorEastAsia" w:hAnsiTheme="minorEastAsia"/>
          <w:color w:val="000000" w:themeColor="text1"/>
          <w:szCs w:val="21"/>
        </w:rPr>
        <w:t>申请办理相关万家开放式基金的基金定投业务，具体办理程序请遵循</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B36B97" w:rsidRPr="00401328">
        <w:rPr>
          <w:rFonts w:asciiTheme="minorEastAsia" w:hAnsiTheme="minorEastAsia"/>
          <w:color w:val="000000" w:themeColor="text1"/>
          <w:szCs w:val="21"/>
        </w:rPr>
        <w:t>的相关规定。</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四</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办理时间</w:t>
      </w:r>
      <w:r w:rsidR="00B36B97" w:rsidRPr="00401328">
        <w:rPr>
          <w:rFonts w:asciiTheme="minorEastAsia" w:hAnsiTheme="minorEastAsia" w:hint="eastAsia"/>
          <w:color w:val="000000" w:themeColor="text1"/>
          <w:szCs w:val="21"/>
        </w:rPr>
        <w:br/>
        <w:t xml:space="preserve">    </w:t>
      </w:r>
      <w:r w:rsidR="00B36B97" w:rsidRPr="00401328">
        <w:rPr>
          <w:rFonts w:asciiTheme="minorEastAsia" w:hAnsiTheme="minorEastAsia"/>
          <w:color w:val="000000" w:themeColor="text1"/>
          <w:szCs w:val="21"/>
        </w:rPr>
        <w:t>本业务的申请受理时间与基金日常申购业务受理时间相同。</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五</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申购金额</w:t>
      </w:r>
      <w:r w:rsidR="00B36B97" w:rsidRPr="00401328">
        <w:rPr>
          <w:rFonts w:asciiTheme="minorEastAsia" w:hAnsiTheme="minorEastAsia" w:hint="eastAsia"/>
          <w:color w:val="000000" w:themeColor="text1"/>
          <w:szCs w:val="21"/>
        </w:rPr>
        <w:br/>
        <w:t xml:space="preserve">    </w:t>
      </w:r>
      <w:r w:rsidR="00B36B97" w:rsidRPr="00401328">
        <w:rPr>
          <w:rFonts w:asciiTheme="minorEastAsia" w:hAnsiTheme="minorEastAsia"/>
          <w:color w:val="000000" w:themeColor="text1"/>
          <w:szCs w:val="21"/>
        </w:rPr>
        <w:t>投资者可与</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B36B97" w:rsidRPr="00401328">
        <w:rPr>
          <w:rFonts w:asciiTheme="minorEastAsia" w:hAnsiTheme="minorEastAsia"/>
          <w:color w:val="000000" w:themeColor="text1"/>
          <w:szCs w:val="21"/>
        </w:rPr>
        <w:t>约定每期固定投资金额，每期定期定额申购金额最低下限为人民币</w:t>
      </w:r>
      <w:r w:rsidR="000822BC">
        <w:rPr>
          <w:rFonts w:asciiTheme="minorEastAsia" w:hAnsiTheme="minorEastAsia" w:cs="Calibri"/>
          <w:color w:val="000000" w:themeColor="text1"/>
          <w:szCs w:val="21"/>
        </w:rPr>
        <w:t>10</w:t>
      </w:r>
      <w:r w:rsidR="00B36B97" w:rsidRPr="00401328">
        <w:rPr>
          <w:rFonts w:asciiTheme="minorEastAsia" w:hAnsiTheme="minorEastAsia"/>
          <w:color w:val="000000" w:themeColor="text1"/>
          <w:szCs w:val="21"/>
        </w:rPr>
        <w:t>元，级差为</w:t>
      </w:r>
      <w:r w:rsidR="000822BC">
        <w:rPr>
          <w:rFonts w:asciiTheme="minorEastAsia" w:hAnsiTheme="minorEastAsia" w:cs="Calibri"/>
          <w:color w:val="000000" w:themeColor="text1"/>
          <w:szCs w:val="21"/>
        </w:rPr>
        <w:t>10</w:t>
      </w:r>
      <w:r w:rsidR="00B36B97" w:rsidRPr="00401328">
        <w:rPr>
          <w:rFonts w:asciiTheme="minorEastAsia" w:hAnsiTheme="minorEastAsia"/>
          <w:color w:val="000000" w:themeColor="text1"/>
          <w:szCs w:val="21"/>
        </w:rPr>
        <w:t>元。</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六</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扣款日期及扣款方式</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1</w:t>
      </w:r>
      <w:r w:rsidR="00B36B97" w:rsidRPr="00401328">
        <w:rPr>
          <w:rFonts w:asciiTheme="minorEastAsia" w:hAnsiTheme="minorEastAsia"/>
          <w:color w:val="000000" w:themeColor="text1"/>
          <w:szCs w:val="21"/>
        </w:rPr>
        <w:t>．投资者应遵循相关</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B36B97" w:rsidRPr="00401328">
        <w:rPr>
          <w:rFonts w:asciiTheme="minorEastAsia" w:hAnsiTheme="minorEastAsia"/>
          <w:color w:val="000000" w:themeColor="text1"/>
          <w:szCs w:val="21"/>
        </w:rPr>
        <w:t>的规定与其约定每期扣款日期。</w:t>
      </w:r>
    </w:p>
    <w:p w14:paraId="2167DC24" w14:textId="2228FEB1" w:rsidR="00B36B97" w:rsidRPr="00401328" w:rsidRDefault="00B36B97"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2</w:t>
      </w:r>
      <w:r w:rsidRPr="00401328">
        <w:rPr>
          <w:rFonts w:asciiTheme="minorEastAsia" w:hAnsiTheme="minorEastAsia"/>
          <w:color w:val="000000" w:themeColor="text1"/>
          <w:szCs w:val="21"/>
        </w:rPr>
        <w:t>．</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Pr="00401328">
        <w:rPr>
          <w:rFonts w:asciiTheme="minorEastAsia" w:hAnsiTheme="minorEastAsia"/>
          <w:color w:val="000000" w:themeColor="text1"/>
          <w:szCs w:val="21"/>
        </w:rPr>
        <w:t>将按照投资者申请时所约定的每期约定扣款日、扣款金额扣款，若遇非基金开放日则顺延到下一基金开放日，并以该日为基金申购申请日。</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3</w:t>
      </w:r>
      <w:r w:rsidRPr="00401328">
        <w:rPr>
          <w:rFonts w:asciiTheme="minorEastAsia" w:hAnsiTheme="minorEastAsia"/>
          <w:color w:val="000000" w:themeColor="text1"/>
          <w:szCs w:val="21"/>
        </w:rPr>
        <w:t>．投资者需指定相关</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Pr="00401328">
        <w:rPr>
          <w:rFonts w:asciiTheme="minorEastAsia" w:hAnsiTheme="minorEastAsia"/>
          <w:color w:val="000000" w:themeColor="text1"/>
          <w:szCs w:val="21"/>
        </w:rPr>
        <w:t>认可的资金账户作为每期固定扣款账户。</w:t>
      </w:r>
    </w:p>
    <w:p w14:paraId="28751710" w14:textId="67B36B93" w:rsidR="00B36B97" w:rsidRDefault="00B36B97"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4</w:t>
      </w:r>
      <w:r w:rsidRPr="00401328">
        <w:rPr>
          <w:rFonts w:asciiTheme="minorEastAsia" w:hAnsiTheme="minorEastAsia"/>
          <w:color w:val="000000" w:themeColor="text1"/>
          <w:szCs w:val="21"/>
        </w:rPr>
        <w:t>．扣款等其他相关事项请以</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Pr="00401328">
        <w:rPr>
          <w:rFonts w:asciiTheme="minorEastAsia" w:hAnsiTheme="minorEastAsia"/>
          <w:color w:val="000000" w:themeColor="text1"/>
          <w:szCs w:val="21"/>
        </w:rPr>
        <w:t>的规定为准。</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七</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申购费率</w:t>
      </w:r>
      <w:r w:rsidRPr="00401328">
        <w:rPr>
          <w:rFonts w:asciiTheme="minorEastAsia" w:hAnsiTheme="minorEastAsia" w:hint="eastAsia"/>
          <w:color w:val="000000" w:themeColor="text1"/>
          <w:szCs w:val="21"/>
        </w:rPr>
        <w:br/>
        <w:t xml:space="preserve">    </w:t>
      </w:r>
      <w:r w:rsidRPr="000019B2">
        <w:rPr>
          <w:rFonts w:asciiTheme="minorEastAsia" w:hAnsiTheme="minorEastAsia" w:hint="eastAsia"/>
          <w:color w:val="000000" w:themeColor="text1"/>
          <w:szCs w:val="21"/>
        </w:rPr>
        <w:t>投资者通过</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Pr="000019B2">
        <w:rPr>
          <w:rFonts w:asciiTheme="minorEastAsia" w:hAnsiTheme="minorEastAsia" w:hint="eastAsia"/>
          <w:color w:val="000000" w:themeColor="text1"/>
          <w:szCs w:val="21"/>
        </w:rPr>
        <w:t>网上交易、手机端及临柜方式参与申购、定投，具体申购费率以</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Pr="000019B2">
        <w:rPr>
          <w:rFonts w:asciiTheme="minorEastAsia" w:hAnsiTheme="minorEastAsia" w:hint="eastAsia"/>
          <w:color w:val="000000" w:themeColor="text1"/>
          <w:szCs w:val="21"/>
        </w:rPr>
        <w:t>所示公告为准</w:t>
      </w:r>
      <w:r w:rsidRPr="00063DC3">
        <w:rPr>
          <w:rFonts w:asciiTheme="minorEastAsia" w:hAnsiTheme="minorEastAsia" w:hint="eastAsia"/>
          <w:color w:val="000000" w:themeColor="text1"/>
          <w:szCs w:val="21"/>
        </w:rPr>
        <w:t>。</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八</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扣款和交易确认</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基金的注册登记人按照本款第（六）条规则确定的基金申购申请日（</w:t>
      </w:r>
      <w:r w:rsidRPr="00401328">
        <w:rPr>
          <w:rFonts w:asciiTheme="minorEastAsia" w:hAnsiTheme="minorEastAsia" w:cs="Calibri"/>
          <w:color w:val="000000" w:themeColor="text1"/>
          <w:szCs w:val="21"/>
        </w:rPr>
        <w:t>T</w:t>
      </w:r>
      <w:r w:rsidRPr="00401328">
        <w:rPr>
          <w:rFonts w:asciiTheme="minorEastAsia" w:hAnsiTheme="minorEastAsia"/>
          <w:color w:val="000000" w:themeColor="text1"/>
          <w:szCs w:val="21"/>
        </w:rPr>
        <w:t>日）的基金份额净值为基准计算申购份额。申购份额将在</w:t>
      </w:r>
      <w:r w:rsidRPr="00401328">
        <w:rPr>
          <w:rFonts w:asciiTheme="minorEastAsia" w:hAnsiTheme="minorEastAsia" w:cs="Calibri"/>
          <w:color w:val="000000" w:themeColor="text1"/>
          <w:szCs w:val="21"/>
        </w:rPr>
        <w:t>T+1</w:t>
      </w:r>
      <w:r w:rsidRPr="00401328">
        <w:rPr>
          <w:rFonts w:asciiTheme="minorEastAsia" w:hAnsiTheme="minorEastAsia"/>
          <w:color w:val="000000" w:themeColor="text1"/>
          <w:szCs w:val="21"/>
        </w:rPr>
        <w:t>工作日确认成功后直接计入投资者的基金账户。投资者可自</w:t>
      </w:r>
      <w:r w:rsidRPr="00401328">
        <w:rPr>
          <w:rFonts w:asciiTheme="minorEastAsia" w:hAnsiTheme="minorEastAsia" w:cs="Calibri"/>
          <w:color w:val="000000" w:themeColor="text1"/>
          <w:szCs w:val="21"/>
        </w:rPr>
        <w:t>T+2</w:t>
      </w:r>
      <w:r w:rsidRPr="00401328">
        <w:rPr>
          <w:rFonts w:asciiTheme="minorEastAsia" w:hAnsiTheme="minorEastAsia"/>
          <w:color w:val="000000" w:themeColor="text1"/>
          <w:szCs w:val="21"/>
        </w:rPr>
        <w:t>工作日起查询申购成交情况。</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九</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变更与解约</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2B4E3A">
        <w:rPr>
          <w:rFonts w:asciiTheme="minorEastAsia" w:hAnsiTheme="minorEastAsia" w:cs="宋体" w:hint="eastAsia"/>
          <w:color w:val="000000" w:themeColor="text1"/>
          <w:kern w:val="0"/>
          <w:szCs w:val="21"/>
        </w:rPr>
        <w:t>国元</w:t>
      </w:r>
      <w:r w:rsidR="00170A59">
        <w:rPr>
          <w:rFonts w:asciiTheme="minorEastAsia" w:hAnsiTheme="minorEastAsia" w:cs="宋体" w:hint="eastAsia"/>
          <w:color w:val="000000" w:themeColor="text1"/>
          <w:kern w:val="0"/>
          <w:szCs w:val="21"/>
        </w:rPr>
        <w:t>证券</w:t>
      </w:r>
      <w:r w:rsidRPr="00401328">
        <w:rPr>
          <w:rFonts w:asciiTheme="minorEastAsia" w:hAnsiTheme="minorEastAsia"/>
          <w:color w:val="000000" w:themeColor="text1"/>
          <w:szCs w:val="21"/>
        </w:rPr>
        <w:t>的相关规定。</w:t>
      </w:r>
    </w:p>
    <w:p w14:paraId="3DF0A1D4" w14:textId="77777777" w:rsidR="00B36B97" w:rsidRPr="00B36B97" w:rsidRDefault="00B36B97" w:rsidP="003F49B3">
      <w:pPr>
        <w:adjustRightInd w:val="0"/>
        <w:snapToGrid w:val="0"/>
        <w:spacing w:line="360" w:lineRule="auto"/>
        <w:rPr>
          <w:rFonts w:asciiTheme="minorEastAsia" w:hAnsiTheme="minorEastAsia" w:cs="Arial"/>
          <w:color w:val="000000" w:themeColor="text1"/>
          <w:szCs w:val="21"/>
        </w:rPr>
      </w:pPr>
    </w:p>
    <w:p w14:paraId="5840AF42" w14:textId="4238025B" w:rsidR="00063DC3" w:rsidRDefault="00B36B97" w:rsidP="00063DC3">
      <w:pPr>
        <w:adjustRightInd w:val="0"/>
        <w:snapToGrid w:val="0"/>
        <w:spacing w:line="360" w:lineRule="auto"/>
        <w:rPr>
          <w:rFonts w:ascii="宋体" w:hAnsi="宋体" w:cs="Arial"/>
          <w:szCs w:val="21"/>
        </w:rPr>
      </w:pPr>
      <w:r>
        <w:rPr>
          <w:rFonts w:ascii="宋体" w:hAnsi="宋体" w:cs="Arial" w:hint="eastAsia"/>
          <w:szCs w:val="21"/>
        </w:rPr>
        <w:t>四</w:t>
      </w:r>
      <w:r w:rsidR="00063DC3">
        <w:rPr>
          <w:rFonts w:ascii="宋体" w:hAnsi="宋体" w:cs="Arial" w:hint="eastAsia"/>
          <w:szCs w:val="21"/>
        </w:rPr>
        <w:t>、基金参与费率优惠活动</w:t>
      </w:r>
    </w:p>
    <w:p w14:paraId="4490656C" w14:textId="77777777" w:rsidR="00063DC3" w:rsidRDefault="00063DC3" w:rsidP="00063DC3">
      <w:pPr>
        <w:adjustRightInd w:val="0"/>
        <w:snapToGrid w:val="0"/>
        <w:spacing w:line="360" w:lineRule="auto"/>
        <w:rPr>
          <w:rFonts w:ascii="宋体" w:hAnsi="宋体" w:cs="Arial"/>
          <w:szCs w:val="21"/>
        </w:rPr>
      </w:pPr>
      <w:r>
        <w:rPr>
          <w:rFonts w:ascii="宋体" w:hAnsi="宋体" w:cs="Arial" w:hint="eastAsia"/>
          <w:szCs w:val="21"/>
        </w:rPr>
        <w:t>（一）</w:t>
      </w:r>
      <w:r w:rsidRPr="006C00E0">
        <w:rPr>
          <w:rFonts w:ascii="宋体" w:hAnsi="宋体" w:cs="Arial" w:hint="eastAsia"/>
          <w:szCs w:val="21"/>
        </w:rPr>
        <w:t>适用基金</w:t>
      </w:r>
      <w:r>
        <w:rPr>
          <w:rFonts w:ascii="宋体" w:hAnsi="宋体" w:cs="Arial" w:hint="eastAsia"/>
          <w:szCs w:val="21"/>
        </w:rPr>
        <w:t>：</w:t>
      </w:r>
    </w:p>
    <w:tbl>
      <w:tblPr>
        <w:tblW w:w="7630" w:type="dxa"/>
        <w:tblInd w:w="93" w:type="dxa"/>
        <w:tblLook w:val="04A0" w:firstRow="1" w:lastRow="0" w:firstColumn="1" w:lastColumn="0" w:noHBand="0" w:noVBand="1"/>
      </w:tblPr>
      <w:tblGrid>
        <w:gridCol w:w="1270"/>
        <w:gridCol w:w="6360"/>
      </w:tblGrid>
      <w:tr w:rsidR="002B4E3A" w:rsidRPr="003738EA" w14:paraId="67403841" w14:textId="77777777" w:rsidTr="003B314F">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EC897CF" w14:textId="77777777" w:rsidR="002B4E3A" w:rsidRPr="003738EA" w:rsidRDefault="002B4E3A" w:rsidP="003B314F">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1074ADE7" w14:textId="77777777" w:rsidR="002B4E3A" w:rsidRPr="003738EA" w:rsidRDefault="002B4E3A" w:rsidP="003B314F">
            <w:pPr>
              <w:widowControl/>
              <w:jc w:val="center"/>
              <w:rPr>
                <w:rFonts w:ascii="宋体" w:eastAsia="宋体" w:hAnsi="宋体" w:cs="宋体"/>
                <w:color w:val="000000" w:themeColor="text1"/>
                <w:kern w:val="0"/>
                <w:szCs w:val="21"/>
              </w:rPr>
            </w:pPr>
            <w:r w:rsidRPr="003738EA">
              <w:rPr>
                <w:rFonts w:ascii="宋体" w:eastAsia="宋体" w:hAnsi="宋体" w:hint="eastAsia"/>
                <w:color w:val="000000"/>
                <w:szCs w:val="21"/>
              </w:rPr>
              <w:t>基金名称</w:t>
            </w:r>
          </w:p>
        </w:tc>
      </w:tr>
      <w:tr w:rsidR="002B4E3A" w:rsidRPr="009E4849" w14:paraId="0AF1ED17" w14:textId="77777777" w:rsidTr="003B314F">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5BAFE71" w14:textId="77777777" w:rsidR="002B4E3A" w:rsidRPr="009E4849" w:rsidRDefault="002B4E3A" w:rsidP="003B314F">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61903</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14:paraId="11BFECF3" w14:textId="77777777" w:rsidR="002B4E3A" w:rsidRPr="00DD4C30" w:rsidRDefault="002B4E3A" w:rsidP="003B314F">
            <w:pPr>
              <w:widowControl/>
              <w:jc w:val="center"/>
              <w:rPr>
                <w:rFonts w:asciiTheme="minorEastAsia" w:hAnsiTheme="minorEastAsia" w:cs="宋体"/>
                <w:color w:val="000000" w:themeColor="text1"/>
                <w:kern w:val="0"/>
                <w:szCs w:val="21"/>
              </w:rPr>
            </w:pPr>
            <w:r w:rsidRPr="002B4E3A">
              <w:rPr>
                <w:rFonts w:asciiTheme="minorEastAsia" w:hAnsiTheme="minorEastAsia" w:cs="Arial"/>
                <w:color w:val="333333"/>
                <w:szCs w:val="21"/>
              </w:rPr>
              <w:t>万家行业优选混合型证券投资基金(LOF)</w:t>
            </w:r>
          </w:p>
        </w:tc>
      </w:tr>
    </w:tbl>
    <w:p w14:paraId="56353706" w14:textId="77777777" w:rsidR="000019B2" w:rsidRPr="002B4E3A" w:rsidRDefault="000019B2" w:rsidP="00063DC3">
      <w:pPr>
        <w:adjustRightInd w:val="0"/>
        <w:snapToGrid w:val="0"/>
        <w:spacing w:line="360" w:lineRule="auto"/>
        <w:rPr>
          <w:rFonts w:ascii="宋体" w:hAnsi="宋体" w:cs="Arial"/>
          <w:szCs w:val="21"/>
        </w:rPr>
      </w:pPr>
    </w:p>
    <w:p w14:paraId="7CC1570B" w14:textId="6F3DCFC9" w:rsidR="006E77AC" w:rsidRPr="00401328" w:rsidRDefault="007D1B9B" w:rsidP="003738EA">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844BE2" w:rsidRPr="000019B2">
        <w:rPr>
          <w:rFonts w:asciiTheme="minorEastAsia" w:hAnsiTheme="minorEastAsia" w:hint="eastAsia"/>
          <w:color w:val="000000" w:themeColor="text1"/>
          <w:szCs w:val="21"/>
        </w:rPr>
        <w:t>自</w:t>
      </w:r>
      <w:r w:rsidR="00170A59" w:rsidRPr="00401328">
        <w:rPr>
          <w:rFonts w:asciiTheme="minorEastAsia" w:hAnsiTheme="minorEastAsia" w:cs="宋体"/>
          <w:color w:val="000000" w:themeColor="text1"/>
          <w:kern w:val="0"/>
          <w:szCs w:val="21"/>
        </w:rPr>
        <w:t>20</w:t>
      </w:r>
      <w:r w:rsidR="00170A59">
        <w:rPr>
          <w:rFonts w:asciiTheme="minorEastAsia" w:hAnsiTheme="minorEastAsia" w:cs="宋体" w:hint="eastAsia"/>
          <w:color w:val="000000" w:themeColor="text1"/>
          <w:kern w:val="0"/>
          <w:szCs w:val="21"/>
        </w:rPr>
        <w:t>21</w:t>
      </w:r>
      <w:r w:rsidR="00170A59" w:rsidRPr="00401328">
        <w:rPr>
          <w:rFonts w:asciiTheme="minorEastAsia" w:hAnsiTheme="minorEastAsia" w:cs="宋体" w:hint="eastAsia"/>
          <w:color w:val="000000" w:themeColor="text1"/>
          <w:kern w:val="0"/>
          <w:szCs w:val="21"/>
        </w:rPr>
        <w:t>年</w:t>
      </w:r>
      <w:r w:rsidR="004F4DED">
        <w:rPr>
          <w:rFonts w:asciiTheme="minorEastAsia" w:hAnsiTheme="minorEastAsia" w:cs="宋体" w:hint="eastAsia"/>
          <w:color w:val="000000" w:themeColor="text1"/>
          <w:kern w:val="0"/>
          <w:szCs w:val="21"/>
        </w:rPr>
        <w:t>8</w:t>
      </w:r>
      <w:r w:rsidR="00170A59">
        <w:rPr>
          <w:rFonts w:asciiTheme="minorEastAsia" w:hAnsiTheme="minorEastAsia" w:cs="宋体" w:hint="eastAsia"/>
          <w:color w:val="000000" w:themeColor="text1"/>
          <w:kern w:val="0"/>
          <w:szCs w:val="21"/>
        </w:rPr>
        <w:t>月</w:t>
      </w:r>
      <w:r w:rsidR="007D1CE1">
        <w:rPr>
          <w:rFonts w:asciiTheme="minorEastAsia" w:hAnsiTheme="minorEastAsia" w:cs="宋体" w:hint="eastAsia"/>
          <w:color w:val="000000" w:themeColor="text1"/>
          <w:kern w:val="0"/>
          <w:szCs w:val="21"/>
        </w:rPr>
        <w:t>25</w:t>
      </w:r>
      <w:r w:rsidR="00615AC4">
        <w:rPr>
          <w:rFonts w:asciiTheme="minorEastAsia" w:hAnsiTheme="minorEastAsia" w:cs="宋体" w:hint="eastAsia"/>
          <w:color w:val="000000" w:themeColor="text1"/>
          <w:kern w:val="0"/>
          <w:szCs w:val="21"/>
        </w:rPr>
        <w:t>日</w:t>
      </w:r>
      <w:r w:rsidR="00844BE2" w:rsidRPr="000019B2">
        <w:rPr>
          <w:rFonts w:asciiTheme="minorEastAsia" w:hAnsiTheme="minorEastAsia" w:hint="eastAsia"/>
          <w:color w:val="000000" w:themeColor="text1"/>
          <w:szCs w:val="21"/>
        </w:rPr>
        <w:t>起，投资者通过</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844BE2" w:rsidRPr="000019B2">
        <w:rPr>
          <w:rFonts w:asciiTheme="minorEastAsia" w:hAnsiTheme="minorEastAsia" w:hint="eastAsia"/>
          <w:color w:val="000000" w:themeColor="text1"/>
          <w:szCs w:val="21"/>
        </w:rPr>
        <w:t>申购本公司旗下基金</w:t>
      </w:r>
      <w:r w:rsidR="00463786" w:rsidRPr="000019B2">
        <w:rPr>
          <w:rFonts w:asciiTheme="minorEastAsia" w:hAnsiTheme="minorEastAsia" w:hint="eastAsia"/>
          <w:color w:val="000000" w:themeColor="text1"/>
          <w:szCs w:val="21"/>
        </w:rPr>
        <w:t>的</w:t>
      </w:r>
      <w:r w:rsidR="00844BE2" w:rsidRPr="000019B2">
        <w:rPr>
          <w:rFonts w:asciiTheme="minorEastAsia" w:hAnsiTheme="minorEastAsia" w:hint="eastAsia"/>
          <w:color w:val="000000" w:themeColor="text1"/>
          <w:szCs w:val="21"/>
        </w:rPr>
        <w:t>具体折扣费率以</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844BE2" w:rsidRPr="000019B2">
        <w:rPr>
          <w:rFonts w:asciiTheme="minorEastAsia" w:hAnsiTheme="minorEastAsia" w:hint="eastAsia"/>
          <w:color w:val="000000" w:themeColor="text1"/>
          <w:szCs w:val="21"/>
        </w:rPr>
        <w:t>的活动为准。基金费率请详见基金合同、招募说明书（更新）等法律文件，以及本公司发布的最新业务公告。</w:t>
      </w:r>
      <w:r w:rsidR="00844BE2" w:rsidRPr="000019B2">
        <w:rPr>
          <w:rFonts w:asciiTheme="minorEastAsia" w:hAnsiTheme="minorEastAsia" w:hint="eastAsia"/>
          <w:color w:val="000000" w:themeColor="text1"/>
          <w:szCs w:val="21"/>
        </w:rPr>
        <w:br/>
      </w:r>
      <w:r w:rsidR="00844BE2" w:rsidRPr="000019B2">
        <w:rPr>
          <w:rFonts w:ascii="宋体" w:eastAsia="宋体" w:hAnsi="宋体" w:cs="Tahoma" w:hint="eastAsia"/>
          <w:color w:val="000000" w:themeColor="text1"/>
          <w:kern w:val="0"/>
          <w:sz w:val="24"/>
          <w:szCs w:val="28"/>
        </w:rPr>
        <w:t xml:space="preserve">  </w:t>
      </w:r>
      <w:r w:rsidR="00844BE2" w:rsidRPr="000019B2">
        <w:rPr>
          <w:rFonts w:asciiTheme="minorEastAsia" w:hAnsiTheme="minorEastAsia" w:hint="eastAsia"/>
          <w:color w:val="000000" w:themeColor="text1"/>
          <w:szCs w:val="21"/>
        </w:rPr>
        <w:t xml:space="preserve">  费率优惠期限内，如本公司新增通过</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844BE2" w:rsidRPr="000019B2">
        <w:rPr>
          <w:rFonts w:asciiTheme="minorEastAsia" w:hAnsiTheme="minorEastAsia" w:hint="eastAsia"/>
          <w:color w:val="000000" w:themeColor="text1"/>
          <w:szCs w:val="21"/>
        </w:rPr>
        <w:t>销售的基金产品，则自该基金产品开放申购当日起，</w:t>
      </w:r>
      <w:r w:rsidR="00463786" w:rsidRPr="000019B2">
        <w:rPr>
          <w:rFonts w:asciiTheme="minorEastAsia" w:hAnsiTheme="minorEastAsia" w:hint="eastAsia"/>
          <w:color w:val="000000" w:themeColor="text1"/>
          <w:szCs w:val="21"/>
        </w:rPr>
        <w:t>具体</w:t>
      </w:r>
      <w:r w:rsidR="00844BE2" w:rsidRPr="000019B2">
        <w:rPr>
          <w:rFonts w:asciiTheme="minorEastAsia" w:hAnsiTheme="minorEastAsia" w:hint="eastAsia"/>
          <w:color w:val="000000" w:themeColor="text1"/>
          <w:szCs w:val="21"/>
        </w:rPr>
        <w:t>费率以</w:t>
      </w:r>
      <w:r w:rsidR="002B4E3A">
        <w:rPr>
          <w:rFonts w:asciiTheme="minorEastAsia" w:hAnsiTheme="minorEastAsia" w:hint="eastAsia"/>
          <w:color w:val="000000" w:themeColor="text1"/>
          <w:szCs w:val="21"/>
        </w:rPr>
        <w:t>国元</w:t>
      </w:r>
      <w:r w:rsidR="00170A59">
        <w:rPr>
          <w:rFonts w:asciiTheme="minorEastAsia" w:hAnsiTheme="minorEastAsia" w:hint="eastAsia"/>
          <w:color w:val="000000" w:themeColor="text1"/>
          <w:szCs w:val="21"/>
        </w:rPr>
        <w:t>证券</w:t>
      </w:r>
      <w:r w:rsidR="00844BE2" w:rsidRPr="000019B2">
        <w:rPr>
          <w:rFonts w:asciiTheme="minorEastAsia" w:hAnsiTheme="minorEastAsia" w:hint="eastAsia"/>
          <w:color w:val="000000" w:themeColor="text1"/>
          <w:szCs w:val="21"/>
        </w:rPr>
        <w:t>所示公告为准。</w:t>
      </w:r>
    </w:p>
    <w:p w14:paraId="5EBC6333" w14:textId="77777777" w:rsidR="00DC671D" w:rsidRDefault="00DC671D" w:rsidP="00EF1855">
      <w:pPr>
        <w:autoSpaceDE w:val="0"/>
        <w:autoSpaceDN w:val="0"/>
        <w:adjustRightInd w:val="0"/>
        <w:spacing w:line="360" w:lineRule="auto"/>
        <w:rPr>
          <w:rFonts w:asciiTheme="minorEastAsia" w:hAnsiTheme="minorEastAsia" w:cs="宋体"/>
          <w:color w:val="000000" w:themeColor="text1"/>
          <w:kern w:val="0"/>
          <w:szCs w:val="21"/>
        </w:rPr>
      </w:pPr>
    </w:p>
    <w:p w14:paraId="203546D2" w14:textId="77777777" w:rsidR="00EF1855" w:rsidRPr="00401328" w:rsidRDefault="00EF1855" w:rsidP="00EF1855">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投资者可以通过以下途径咨询有关详情：</w:t>
      </w:r>
    </w:p>
    <w:p w14:paraId="7B4327D1" w14:textId="2F977969" w:rsidR="00107340" w:rsidRDefault="002B4E3A" w:rsidP="00107340">
      <w:pPr>
        <w:pStyle w:val="Default"/>
        <w:numPr>
          <w:ilvl w:val="0"/>
          <w:numId w:val="9"/>
        </w:numPr>
        <w:spacing w:line="360" w:lineRule="auto"/>
        <w:rPr>
          <w:rFonts w:asciiTheme="minorEastAsia" w:hAnsiTheme="minorEastAsia"/>
          <w:color w:val="000000" w:themeColor="text1"/>
          <w:sz w:val="21"/>
          <w:szCs w:val="21"/>
        </w:rPr>
      </w:pPr>
      <w:r>
        <w:rPr>
          <w:rFonts w:asciiTheme="minorEastAsia" w:hAnsiTheme="minorEastAsia"/>
          <w:color w:val="000000" w:themeColor="text1"/>
          <w:sz w:val="21"/>
          <w:szCs w:val="21"/>
        </w:rPr>
        <w:t>国元</w:t>
      </w:r>
      <w:r w:rsidR="00107340" w:rsidRPr="00107340">
        <w:rPr>
          <w:rFonts w:asciiTheme="minorEastAsia" w:hAnsiTheme="minorEastAsia"/>
          <w:color w:val="000000" w:themeColor="text1"/>
          <w:sz w:val="21"/>
          <w:szCs w:val="21"/>
        </w:rPr>
        <w:t>证券股份有限公司</w:t>
      </w:r>
    </w:p>
    <w:p w14:paraId="2794B111" w14:textId="77777777" w:rsidR="002B4E3A" w:rsidRDefault="002B4E3A" w:rsidP="00DD4C30">
      <w:pPr>
        <w:pStyle w:val="Default"/>
        <w:spacing w:line="360" w:lineRule="auto"/>
        <w:rPr>
          <w:rFonts w:asciiTheme="minorEastAsia" w:hAnsiTheme="minorEastAsia"/>
          <w:color w:val="000000" w:themeColor="text1"/>
          <w:sz w:val="21"/>
          <w:szCs w:val="21"/>
        </w:rPr>
      </w:pPr>
      <w:r w:rsidRPr="002B4E3A">
        <w:rPr>
          <w:rFonts w:asciiTheme="minorEastAsia" w:hAnsiTheme="minorEastAsia"/>
          <w:color w:val="000000" w:themeColor="text1"/>
          <w:sz w:val="21"/>
          <w:szCs w:val="21"/>
        </w:rPr>
        <w:t>客服电话：</w:t>
      </w:r>
      <w:r>
        <w:rPr>
          <w:rFonts w:asciiTheme="minorEastAsia" w:hAnsiTheme="minorEastAsia"/>
          <w:color w:val="000000" w:themeColor="text1"/>
          <w:sz w:val="21"/>
          <w:szCs w:val="21"/>
        </w:rPr>
        <w:t>95578</w:t>
      </w:r>
    </w:p>
    <w:p w14:paraId="7D717A53" w14:textId="3F252800" w:rsidR="00DD4C30" w:rsidRDefault="002B4E3A" w:rsidP="00DD4C30">
      <w:pPr>
        <w:pStyle w:val="Default"/>
        <w:spacing w:line="360" w:lineRule="auto"/>
        <w:rPr>
          <w:rFonts w:asciiTheme="minorEastAsia" w:hAnsiTheme="minorEastAsia"/>
          <w:color w:val="000000" w:themeColor="text1"/>
          <w:sz w:val="21"/>
          <w:szCs w:val="21"/>
        </w:rPr>
      </w:pPr>
      <w:r w:rsidRPr="002B4E3A">
        <w:rPr>
          <w:rFonts w:asciiTheme="minorEastAsia" w:hAnsiTheme="minorEastAsia"/>
          <w:color w:val="000000" w:themeColor="text1"/>
          <w:sz w:val="21"/>
          <w:szCs w:val="21"/>
        </w:rPr>
        <w:t>网址：</w:t>
      </w:r>
      <w:hyperlink r:id="rId8" w:history="1">
        <w:r w:rsidRPr="00FF3CD8">
          <w:rPr>
            <w:rStyle w:val="a4"/>
            <w:rFonts w:asciiTheme="minorEastAsia" w:hAnsiTheme="minorEastAsia"/>
            <w:sz w:val="21"/>
            <w:szCs w:val="21"/>
          </w:rPr>
          <w:t>www.gyzq.com.cn</w:t>
        </w:r>
      </w:hyperlink>
    </w:p>
    <w:p w14:paraId="1F3E9445" w14:textId="77777777" w:rsidR="002B4E3A" w:rsidRPr="00107340" w:rsidRDefault="002B4E3A" w:rsidP="00DD4C30">
      <w:pPr>
        <w:pStyle w:val="Default"/>
        <w:spacing w:line="360" w:lineRule="auto"/>
        <w:rPr>
          <w:rFonts w:asciiTheme="minorEastAsia" w:hAnsiTheme="minorEastAsia"/>
          <w:color w:val="000000" w:themeColor="text1"/>
          <w:sz w:val="21"/>
          <w:szCs w:val="21"/>
        </w:rPr>
      </w:pPr>
    </w:p>
    <w:p w14:paraId="58A1C76A" w14:textId="6FD0DE1E" w:rsidR="00EF1855" w:rsidRPr="00B436A2" w:rsidRDefault="00170A59" w:rsidP="006F435A">
      <w:pPr>
        <w:pStyle w:val="Default"/>
        <w:rPr>
          <w:rFonts w:asciiTheme="minorEastAsia" w:hAnsiTheme="minorEastAsia"/>
          <w:color w:val="000000" w:themeColor="text1"/>
          <w:sz w:val="21"/>
          <w:szCs w:val="21"/>
        </w:rPr>
      </w:pPr>
      <w:r w:rsidRPr="00B436A2">
        <w:rPr>
          <w:rFonts w:asciiTheme="minorEastAsia" w:hAnsiTheme="minorEastAsia" w:hint="eastAsia"/>
          <w:color w:val="000000" w:themeColor="text1"/>
          <w:sz w:val="21"/>
          <w:szCs w:val="21"/>
        </w:rPr>
        <w:t>2</w:t>
      </w:r>
      <w:r w:rsidR="00EF1855" w:rsidRPr="00B436A2">
        <w:rPr>
          <w:rFonts w:asciiTheme="minorEastAsia" w:hAnsiTheme="minorEastAsia"/>
          <w:color w:val="000000" w:themeColor="text1"/>
          <w:sz w:val="21"/>
          <w:szCs w:val="21"/>
        </w:rPr>
        <w:t xml:space="preserve">. </w:t>
      </w:r>
      <w:r w:rsidR="00EF1855" w:rsidRPr="00B436A2">
        <w:rPr>
          <w:rFonts w:asciiTheme="minorEastAsia" w:hAnsiTheme="minorEastAsia" w:hint="eastAsia"/>
          <w:color w:val="000000" w:themeColor="text1"/>
          <w:sz w:val="21"/>
          <w:szCs w:val="21"/>
        </w:rPr>
        <w:t>万家基金管理有限公司</w:t>
      </w:r>
    </w:p>
    <w:p w14:paraId="516C0DF1" w14:textId="77777777" w:rsidR="00EF1855" w:rsidRPr="00B436A2" w:rsidRDefault="00EF1855" w:rsidP="00EF1855">
      <w:pPr>
        <w:autoSpaceDE w:val="0"/>
        <w:autoSpaceDN w:val="0"/>
        <w:adjustRightInd w:val="0"/>
        <w:spacing w:line="360" w:lineRule="auto"/>
        <w:rPr>
          <w:rFonts w:asciiTheme="minorEastAsia" w:hAnsiTheme="minorEastAsia" w:cs="宋体"/>
          <w:color w:val="000000" w:themeColor="text1"/>
          <w:kern w:val="0"/>
          <w:szCs w:val="21"/>
        </w:rPr>
      </w:pPr>
      <w:r w:rsidRPr="00B436A2">
        <w:rPr>
          <w:rFonts w:asciiTheme="minorEastAsia" w:hAnsiTheme="minorEastAsia" w:cs="宋体" w:hint="eastAsia"/>
          <w:color w:val="000000" w:themeColor="text1"/>
          <w:kern w:val="0"/>
          <w:szCs w:val="21"/>
        </w:rPr>
        <w:t>客服电话：</w:t>
      </w:r>
      <w:r w:rsidR="00E612AC" w:rsidRPr="00B436A2" w:rsidDel="00E612AC">
        <w:rPr>
          <w:rFonts w:asciiTheme="minorEastAsia" w:hAnsiTheme="minorEastAsia" w:cs="宋体"/>
          <w:color w:val="000000" w:themeColor="text1"/>
          <w:kern w:val="0"/>
          <w:szCs w:val="21"/>
        </w:rPr>
        <w:t xml:space="preserve"> </w:t>
      </w:r>
      <w:r w:rsidRPr="00B436A2">
        <w:rPr>
          <w:rFonts w:asciiTheme="minorEastAsia" w:hAnsiTheme="minorEastAsia" w:cs="宋体"/>
          <w:color w:val="000000" w:themeColor="text1"/>
          <w:kern w:val="0"/>
          <w:szCs w:val="21"/>
        </w:rPr>
        <w:t>400-888-0800</w:t>
      </w:r>
    </w:p>
    <w:p w14:paraId="2F9D7A2F" w14:textId="3F4510CC" w:rsidR="00EF1855" w:rsidRDefault="00EF1855" w:rsidP="00EF1855">
      <w:pPr>
        <w:autoSpaceDE w:val="0"/>
        <w:autoSpaceDN w:val="0"/>
        <w:adjustRightInd w:val="0"/>
        <w:spacing w:line="360" w:lineRule="auto"/>
        <w:rPr>
          <w:rStyle w:val="a4"/>
          <w:rFonts w:asciiTheme="minorEastAsia" w:hAnsiTheme="minorEastAsia" w:cs="宋体"/>
          <w:kern w:val="0"/>
          <w:szCs w:val="21"/>
        </w:rPr>
      </w:pPr>
      <w:r w:rsidRPr="00B436A2">
        <w:rPr>
          <w:rFonts w:asciiTheme="minorEastAsia" w:hAnsiTheme="minorEastAsia" w:cs="宋体" w:hint="eastAsia"/>
          <w:color w:val="000000" w:themeColor="text1"/>
          <w:kern w:val="0"/>
          <w:szCs w:val="21"/>
        </w:rPr>
        <w:t>网址：</w:t>
      </w:r>
      <w:r w:rsidR="009D6B7A" w:rsidRPr="00B436A2">
        <w:rPr>
          <w:rFonts w:asciiTheme="minorEastAsia" w:hAnsiTheme="minorEastAsia" w:cs="宋体"/>
          <w:color w:val="000000" w:themeColor="text1"/>
          <w:kern w:val="0"/>
          <w:szCs w:val="21"/>
        </w:rPr>
        <w:t xml:space="preserve"> </w:t>
      </w:r>
      <w:hyperlink r:id="rId9" w:history="1">
        <w:r w:rsidR="00B436A2" w:rsidRPr="00B436A2">
          <w:rPr>
            <w:rStyle w:val="a4"/>
            <w:rFonts w:asciiTheme="minorEastAsia" w:hAnsiTheme="minorEastAsia" w:cs="宋体"/>
            <w:kern w:val="0"/>
            <w:szCs w:val="21"/>
          </w:rPr>
          <w:t>www.wjasset.com</w:t>
        </w:r>
      </w:hyperlink>
    </w:p>
    <w:p w14:paraId="3344D8CB" w14:textId="77777777" w:rsidR="00A0042B" w:rsidRPr="00401328" w:rsidRDefault="00A0042B" w:rsidP="00EF1855">
      <w:pPr>
        <w:autoSpaceDE w:val="0"/>
        <w:autoSpaceDN w:val="0"/>
        <w:adjustRightInd w:val="0"/>
        <w:spacing w:line="360" w:lineRule="auto"/>
        <w:rPr>
          <w:rFonts w:asciiTheme="minorEastAsia" w:hAnsiTheme="minorEastAsia" w:cs="宋体"/>
          <w:color w:val="000000" w:themeColor="text1"/>
          <w:kern w:val="0"/>
          <w:szCs w:val="21"/>
        </w:rPr>
      </w:pPr>
    </w:p>
    <w:p w14:paraId="476525D4" w14:textId="77777777" w:rsidR="008C16B6" w:rsidRDefault="00EF1855" w:rsidP="00401328">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风险提示：敬请投资者于投资前认真阅读各基金的《基金合同》和《招募说明书》等法律文件，基金管理人承诺以诚实信用、勤勉尽责的原则管理和运用基金资产，但不承诺基金投资最低收益、也不保证基金投资一定赢利，</w:t>
      </w:r>
      <w:r w:rsidR="0090733E" w:rsidRPr="0090733E">
        <w:rPr>
          <w:rFonts w:asciiTheme="minorEastAsia" w:hAnsiTheme="minorEastAsia" w:cs="宋体" w:hint="eastAsia"/>
          <w:color w:val="000000" w:themeColor="text1"/>
          <w:kern w:val="0"/>
          <w:szCs w:val="21"/>
        </w:rPr>
        <w:t>投资者购</w:t>
      </w:r>
      <w:r w:rsidR="0090733E">
        <w:rPr>
          <w:rFonts w:asciiTheme="minorEastAsia" w:hAnsiTheme="minorEastAsia" w:cs="宋体" w:hint="eastAsia"/>
          <w:color w:val="000000" w:themeColor="text1"/>
          <w:kern w:val="0"/>
          <w:szCs w:val="21"/>
        </w:rPr>
        <w:t>买货币市场基金不等于将资金作为存款存放在银行或者存款类金融机构，</w:t>
      </w:r>
      <w:r w:rsidRPr="00401328">
        <w:rPr>
          <w:rFonts w:asciiTheme="minorEastAsia" w:hAnsiTheme="minorEastAsia" w:cs="宋体" w:hint="eastAsia"/>
          <w:color w:val="000000" w:themeColor="text1"/>
          <w:kern w:val="0"/>
          <w:szCs w:val="21"/>
        </w:rPr>
        <w:t>请投资者在充分考虑风险的情况下谨慎做出投资决策，在做出投资决策后，基金运营状况与基金净值变化引致的投资风险，由投资者自行负担。</w:t>
      </w:r>
      <w:r w:rsidR="00401328" w:rsidRPr="00401328">
        <w:rPr>
          <w:rFonts w:asciiTheme="minorEastAsia" w:hAnsiTheme="minorEastAsia" w:cs="宋体" w:hint="eastAsia"/>
          <w:color w:val="000000" w:themeColor="text1"/>
          <w:kern w:val="0"/>
          <w:szCs w:val="21"/>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E691E2B" w14:textId="77777777" w:rsidR="00EF1855" w:rsidRDefault="00EF1855" w:rsidP="009D6B7A">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特此公告。</w:t>
      </w:r>
    </w:p>
    <w:p w14:paraId="71B71D87" w14:textId="77777777" w:rsidR="00EF1855" w:rsidRPr="00401328" w:rsidRDefault="00EF1855" w:rsidP="00EF1855">
      <w:pPr>
        <w:autoSpaceDE w:val="0"/>
        <w:autoSpaceDN w:val="0"/>
        <w:adjustRightInd w:val="0"/>
        <w:spacing w:line="360" w:lineRule="auto"/>
        <w:jc w:val="right"/>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万家基金管理有限公司</w:t>
      </w:r>
    </w:p>
    <w:p w14:paraId="18F4AFF1" w14:textId="554F1FEA" w:rsidR="00D1034D" w:rsidRPr="00401328" w:rsidRDefault="009B48A5" w:rsidP="00ED1B53">
      <w:pPr>
        <w:wordWrap w:val="0"/>
        <w:spacing w:line="360" w:lineRule="auto"/>
        <w:jc w:val="right"/>
        <w:rPr>
          <w:rFonts w:asciiTheme="minorEastAsia" w:hAnsiTheme="minorEastAsia"/>
          <w:color w:val="000000" w:themeColor="text1"/>
          <w:szCs w:val="21"/>
        </w:rPr>
      </w:pPr>
      <w:r>
        <w:rPr>
          <w:rFonts w:asciiTheme="minorEastAsia" w:hAnsiTheme="minorEastAsia" w:cs="宋体" w:hint="eastAsia"/>
          <w:color w:val="000000" w:themeColor="text1"/>
          <w:kern w:val="0"/>
          <w:szCs w:val="21"/>
        </w:rPr>
        <w:t>二〇二一</w:t>
      </w:r>
      <w:r w:rsidRPr="00401328">
        <w:rPr>
          <w:rFonts w:asciiTheme="minorEastAsia" w:hAnsiTheme="minorEastAsia" w:cs="宋体" w:hint="eastAsia"/>
          <w:color w:val="000000" w:themeColor="text1"/>
          <w:kern w:val="0"/>
          <w:szCs w:val="21"/>
        </w:rPr>
        <w:t>年</w:t>
      </w:r>
      <w:r>
        <w:rPr>
          <w:rFonts w:asciiTheme="minorEastAsia" w:hAnsiTheme="minorEastAsia" w:cs="宋体" w:hint="eastAsia"/>
          <w:color w:val="000000" w:themeColor="text1"/>
          <w:kern w:val="0"/>
          <w:szCs w:val="21"/>
        </w:rPr>
        <w:t>八月二十</w:t>
      </w:r>
      <w:r>
        <w:rPr>
          <w:rFonts w:asciiTheme="minorEastAsia" w:hAnsiTheme="minorEastAsia" w:cs="宋体" w:hint="eastAsia"/>
          <w:color w:val="000000" w:themeColor="text1"/>
          <w:kern w:val="0"/>
          <w:szCs w:val="21"/>
        </w:rPr>
        <w:t>四</w:t>
      </w:r>
      <w:r w:rsidRPr="00401328">
        <w:rPr>
          <w:rFonts w:asciiTheme="minorEastAsia" w:hAnsiTheme="minorEastAsia" w:cs="宋体" w:hint="eastAsia"/>
          <w:color w:val="000000" w:themeColor="text1"/>
          <w:kern w:val="0"/>
          <w:szCs w:val="21"/>
        </w:rPr>
        <w:t>日</w:t>
      </w:r>
    </w:p>
    <w:sectPr w:rsidR="00D1034D" w:rsidRPr="00401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521E2" w14:textId="77777777" w:rsidR="00684954" w:rsidRDefault="00684954" w:rsidP="0096273E">
      <w:r>
        <w:separator/>
      </w:r>
    </w:p>
  </w:endnote>
  <w:endnote w:type="continuationSeparator" w:id="0">
    <w:p w14:paraId="04E2C84F" w14:textId="77777777" w:rsidR="00684954" w:rsidRDefault="00684954" w:rsidP="0096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26F7B" w14:textId="77777777" w:rsidR="00684954" w:rsidRDefault="00684954" w:rsidP="0096273E">
      <w:r>
        <w:separator/>
      </w:r>
    </w:p>
  </w:footnote>
  <w:footnote w:type="continuationSeparator" w:id="0">
    <w:p w14:paraId="576BDA40" w14:textId="77777777" w:rsidR="00684954" w:rsidRDefault="00684954" w:rsidP="00962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A370B"/>
    <w:multiLevelType w:val="hybridMultilevel"/>
    <w:tmpl w:val="D480BB0C"/>
    <w:lvl w:ilvl="0" w:tplc="C3B0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1C7397"/>
    <w:multiLevelType w:val="hybridMultilevel"/>
    <w:tmpl w:val="846ED226"/>
    <w:lvl w:ilvl="0" w:tplc="6388C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F86250"/>
    <w:multiLevelType w:val="hybridMultilevel"/>
    <w:tmpl w:val="DB084E2A"/>
    <w:lvl w:ilvl="0" w:tplc="AD3E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5"/>
  </w:num>
  <w:num w:numId="4">
    <w:abstractNumId w:val="4"/>
  </w:num>
  <w:num w:numId="5">
    <w:abstractNumId w:val="7"/>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55"/>
    <w:rsid w:val="000019B2"/>
    <w:rsid w:val="000149F9"/>
    <w:rsid w:val="000225D5"/>
    <w:rsid w:val="00062B64"/>
    <w:rsid w:val="00063DC3"/>
    <w:rsid w:val="00071994"/>
    <w:rsid w:val="000763A0"/>
    <w:rsid w:val="000822BC"/>
    <w:rsid w:val="000A26C3"/>
    <w:rsid w:val="000B1A17"/>
    <w:rsid w:val="000B413A"/>
    <w:rsid w:val="000B472E"/>
    <w:rsid w:val="000C24E2"/>
    <w:rsid w:val="000E3F32"/>
    <w:rsid w:val="000F7B63"/>
    <w:rsid w:val="000F7E92"/>
    <w:rsid w:val="0010204D"/>
    <w:rsid w:val="00107340"/>
    <w:rsid w:val="001210EE"/>
    <w:rsid w:val="00121BC1"/>
    <w:rsid w:val="00124C65"/>
    <w:rsid w:val="00125FDB"/>
    <w:rsid w:val="001340E7"/>
    <w:rsid w:val="00136D24"/>
    <w:rsid w:val="001373CF"/>
    <w:rsid w:val="0014126C"/>
    <w:rsid w:val="001457F1"/>
    <w:rsid w:val="001555F8"/>
    <w:rsid w:val="00162905"/>
    <w:rsid w:val="00170A59"/>
    <w:rsid w:val="0017119F"/>
    <w:rsid w:val="001719BC"/>
    <w:rsid w:val="00181B99"/>
    <w:rsid w:val="0018203F"/>
    <w:rsid w:val="001A32E9"/>
    <w:rsid w:val="001A3B68"/>
    <w:rsid w:val="00202F94"/>
    <w:rsid w:val="00210C2E"/>
    <w:rsid w:val="002221A7"/>
    <w:rsid w:val="00263CF4"/>
    <w:rsid w:val="00267319"/>
    <w:rsid w:val="00271AFD"/>
    <w:rsid w:val="00273401"/>
    <w:rsid w:val="00274710"/>
    <w:rsid w:val="002806DC"/>
    <w:rsid w:val="0029296E"/>
    <w:rsid w:val="002B4E3A"/>
    <w:rsid w:val="002C6BB1"/>
    <w:rsid w:val="002D1404"/>
    <w:rsid w:val="002E0029"/>
    <w:rsid w:val="002E05CB"/>
    <w:rsid w:val="002E0FE9"/>
    <w:rsid w:val="002E4239"/>
    <w:rsid w:val="002F02AC"/>
    <w:rsid w:val="002F25B7"/>
    <w:rsid w:val="00313E4F"/>
    <w:rsid w:val="00340A63"/>
    <w:rsid w:val="00357D9D"/>
    <w:rsid w:val="00366BF7"/>
    <w:rsid w:val="003738EA"/>
    <w:rsid w:val="003751FE"/>
    <w:rsid w:val="00380D8D"/>
    <w:rsid w:val="0038707B"/>
    <w:rsid w:val="00393C6B"/>
    <w:rsid w:val="003947A8"/>
    <w:rsid w:val="00394E2A"/>
    <w:rsid w:val="003A1F8B"/>
    <w:rsid w:val="003B4317"/>
    <w:rsid w:val="003B57D0"/>
    <w:rsid w:val="003D0F78"/>
    <w:rsid w:val="003D7F0E"/>
    <w:rsid w:val="003E4621"/>
    <w:rsid w:val="003F49B3"/>
    <w:rsid w:val="00400B91"/>
    <w:rsid w:val="00401328"/>
    <w:rsid w:val="00404CD8"/>
    <w:rsid w:val="00427973"/>
    <w:rsid w:val="004446A0"/>
    <w:rsid w:val="00457231"/>
    <w:rsid w:val="00463786"/>
    <w:rsid w:val="00467FF6"/>
    <w:rsid w:val="00470E7C"/>
    <w:rsid w:val="00491ADE"/>
    <w:rsid w:val="0049248D"/>
    <w:rsid w:val="004971FC"/>
    <w:rsid w:val="004C7AFF"/>
    <w:rsid w:val="004E723A"/>
    <w:rsid w:val="004F4DED"/>
    <w:rsid w:val="00500FB9"/>
    <w:rsid w:val="005042EF"/>
    <w:rsid w:val="00504805"/>
    <w:rsid w:val="005054F6"/>
    <w:rsid w:val="005134E5"/>
    <w:rsid w:val="005201C8"/>
    <w:rsid w:val="005336F4"/>
    <w:rsid w:val="0053634F"/>
    <w:rsid w:val="00576CCF"/>
    <w:rsid w:val="0058699F"/>
    <w:rsid w:val="005B473B"/>
    <w:rsid w:val="005B519B"/>
    <w:rsid w:val="005E6C71"/>
    <w:rsid w:val="005F2656"/>
    <w:rsid w:val="005F3D90"/>
    <w:rsid w:val="006026FB"/>
    <w:rsid w:val="00604604"/>
    <w:rsid w:val="00613501"/>
    <w:rsid w:val="00615AC4"/>
    <w:rsid w:val="00617861"/>
    <w:rsid w:val="00625A44"/>
    <w:rsid w:val="00627ED3"/>
    <w:rsid w:val="006568DB"/>
    <w:rsid w:val="00667E5B"/>
    <w:rsid w:val="00672929"/>
    <w:rsid w:val="006808B2"/>
    <w:rsid w:val="00684954"/>
    <w:rsid w:val="00686447"/>
    <w:rsid w:val="00693682"/>
    <w:rsid w:val="00696264"/>
    <w:rsid w:val="006B37D3"/>
    <w:rsid w:val="006C30DE"/>
    <w:rsid w:val="006C32F7"/>
    <w:rsid w:val="006C5076"/>
    <w:rsid w:val="006D04BA"/>
    <w:rsid w:val="006E0E73"/>
    <w:rsid w:val="006E77AC"/>
    <w:rsid w:val="006F435A"/>
    <w:rsid w:val="006F5454"/>
    <w:rsid w:val="0070199B"/>
    <w:rsid w:val="00711790"/>
    <w:rsid w:val="00712E27"/>
    <w:rsid w:val="0072383F"/>
    <w:rsid w:val="00731694"/>
    <w:rsid w:val="00737524"/>
    <w:rsid w:val="00746738"/>
    <w:rsid w:val="007650A7"/>
    <w:rsid w:val="00774996"/>
    <w:rsid w:val="0077784F"/>
    <w:rsid w:val="007A2894"/>
    <w:rsid w:val="007C16DF"/>
    <w:rsid w:val="007C6FF1"/>
    <w:rsid w:val="007D1B9B"/>
    <w:rsid w:val="007D1CE1"/>
    <w:rsid w:val="007E193A"/>
    <w:rsid w:val="007E5E2B"/>
    <w:rsid w:val="008117FC"/>
    <w:rsid w:val="00822089"/>
    <w:rsid w:val="008320FB"/>
    <w:rsid w:val="00832579"/>
    <w:rsid w:val="00832D10"/>
    <w:rsid w:val="00833804"/>
    <w:rsid w:val="00844BE2"/>
    <w:rsid w:val="008459F4"/>
    <w:rsid w:val="008543AD"/>
    <w:rsid w:val="008546FD"/>
    <w:rsid w:val="00856763"/>
    <w:rsid w:val="00856C0E"/>
    <w:rsid w:val="00856C86"/>
    <w:rsid w:val="008647E6"/>
    <w:rsid w:val="008923A1"/>
    <w:rsid w:val="008C16B6"/>
    <w:rsid w:val="008C4004"/>
    <w:rsid w:val="008D353B"/>
    <w:rsid w:val="008D47B1"/>
    <w:rsid w:val="008D5F54"/>
    <w:rsid w:val="008F7D5A"/>
    <w:rsid w:val="00902071"/>
    <w:rsid w:val="00907179"/>
    <w:rsid w:val="0090733E"/>
    <w:rsid w:val="00913464"/>
    <w:rsid w:val="009144D4"/>
    <w:rsid w:val="00916829"/>
    <w:rsid w:val="00934E49"/>
    <w:rsid w:val="00942956"/>
    <w:rsid w:val="009533D0"/>
    <w:rsid w:val="00961248"/>
    <w:rsid w:val="0096273E"/>
    <w:rsid w:val="009653D7"/>
    <w:rsid w:val="00965C24"/>
    <w:rsid w:val="00966795"/>
    <w:rsid w:val="00972D55"/>
    <w:rsid w:val="00973B41"/>
    <w:rsid w:val="009872AE"/>
    <w:rsid w:val="009A7FE8"/>
    <w:rsid w:val="009B48A5"/>
    <w:rsid w:val="009C2D7C"/>
    <w:rsid w:val="009D5622"/>
    <w:rsid w:val="009D6B7A"/>
    <w:rsid w:val="009E4849"/>
    <w:rsid w:val="009E5046"/>
    <w:rsid w:val="009E5A18"/>
    <w:rsid w:val="009F5706"/>
    <w:rsid w:val="00A0042B"/>
    <w:rsid w:val="00A070D9"/>
    <w:rsid w:val="00A27CEA"/>
    <w:rsid w:val="00A41695"/>
    <w:rsid w:val="00A440AC"/>
    <w:rsid w:val="00A55988"/>
    <w:rsid w:val="00A55D9B"/>
    <w:rsid w:val="00A713E3"/>
    <w:rsid w:val="00A833DD"/>
    <w:rsid w:val="00A96B26"/>
    <w:rsid w:val="00A976F5"/>
    <w:rsid w:val="00AA2AB8"/>
    <w:rsid w:val="00AA47B5"/>
    <w:rsid w:val="00AB35C0"/>
    <w:rsid w:val="00AB5A50"/>
    <w:rsid w:val="00AC01A3"/>
    <w:rsid w:val="00AC4298"/>
    <w:rsid w:val="00AF1634"/>
    <w:rsid w:val="00AF30CE"/>
    <w:rsid w:val="00AF5765"/>
    <w:rsid w:val="00AF5F74"/>
    <w:rsid w:val="00B0011C"/>
    <w:rsid w:val="00B107EF"/>
    <w:rsid w:val="00B12F61"/>
    <w:rsid w:val="00B36B97"/>
    <w:rsid w:val="00B42296"/>
    <w:rsid w:val="00B436A2"/>
    <w:rsid w:val="00B43C9D"/>
    <w:rsid w:val="00B52AD7"/>
    <w:rsid w:val="00B53DD7"/>
    <w:rsid w:val="00B706DE"/>
    <w:rsid w:val="00B72B48"/>
    <w:rsid w:val="00B73363"/>
    <w:rsid w:val="00B87662"/>
    <w:rsid w:val="00BB5A96"/>
    <w:rsid w:val="00BE0D6A"/>
    <w:rsid w:val="00BE59B7"/>
    <w:rsid w:val="00BE787A"/>
    <w:rsid w:val="00BF2965"/>
    <w:rsid w:val="00BF4AF2"/>
    <w:rsid w:val="00C063D9"/>
    <w:rsid w:val="00C07932"/>
    <w:rsid w:val="00C12985"/>
    <w:rsid w:val="00C257F5"/>
    <w:rsid w:val="00C3232B"/>
    <w:rsid w:val="00C43904"/>
    <w:rsid w:val="00C50871"/>
    <w:rsid w:val="00C63E64"/>
    <w:rsid w:val="00C6739F"/>
    <w:rsid w:val="00C83957"/>
    <w:rsid w:val="00C90A8C"/>
    <w:rsid w:val="00CB3ECB"/>
    <w:rsid w:val="00CB55E4"/>
    <w:rsid w:val="00CC1D48"/>
    <w:rsid w:val="00CC2250"/>
    <w:rsid w:val="00CD10FF"/>
    <w:rsid w:val="00CE67DF"/>
    <w:rsid w:val="00CF2168"/>
    <w:rsid w:val="00CF77C5"/>
    <w:rsid w:val="00D1034D"/>
    <w:rsid w:val="00D108C7"/>
    <w:rsid w:val="00D11EFD"/>
    <w:rsid w:val="00D17338"/>
    <w:rsid w:val="00D17544"/>
    <w:rsid w:val="00D249DB"/>
    <w:rsid w:val="00D51496"/>
    <w:rsid w:val="00D75668"/>
    <w:rsid w:val="00D76CDE"/>
    <w:rsid w:val="00D81199"/>
    <w:rsid w:val="00D82012"/>
    <w:rsid w:val="00D8629E"/>
    <w:rsid w:val="00D87837"/>
    <w:rsid w:val="00D91D76"/>
    <w:rsid w:val="00D92254"/>
    <w:rsid w:val="00D9392F"/>
    <w:rsid w:val="00D954EF"/>
    <w:rsid w:val="00DA047B"/>
    <w:rsid w:val="00DA3A32"/>
    <w:rsid w:val="00DA4A29"/>
    <w:rsid w:val="00DC643B"/>
    <w:rsid w:val="00DC671D"/>
    <w:rsid w:val="00DD4C30"/>
    <w:rsid w:val="00DD5708"/>
    <w:rsid w:val="00DE7B49"/>
    <w:rsid w:val="00E045AE"/>
    <w:rsid w:val="00E171B9"/>
    <w:rsid w:val="00E23BD6"/>
    <w:rsid w:val="00E32CC6"/>
    <w:rsid w:val="00E3685B"/>
    <w:rsid w:val="00E426B4"/>
    <w:rsid w:val="00E612AC"/>
    <w:rsid w:val="00E67CAF"/>
    <w:rsid w:val="00E67DD2"/>
    <w:rsid w:val="00E72ADA"/>
    <w:rsid w:val="00E7411B"/>
    <w:rsid w:val="00E751A5"/>
    <w:rsid w:val="00EB3E4C"/>
    <w:rsid w:val="00EB75AE"/>
    <w:rsid w:val="00EC0476"/>
    <w:rsid w:val="00EC4031"/>
    <w:rsid w:val="00ED1B53"/>
    <w:rsid w:val="00ED5B0E"/>
    <w:rsid w:val="00EE494C"/>
    <w:rsid w:val="00EE7FD1"/>
    <w:rsid w:val="00EF11E1"/>
    <w:rsid w:val="00EF1855"/>
    <w:rsid w:val="00EF6852"/>
    <w:rsid w:val="00F44D17"/>
    <w:rsid w:val="00F46B84"/>
    <w:rsid w:val="00F4782A"/>
    <w:rsid w:val="00F608FA"/>
    <w:rsid w:val="00F64E16"/>
    <w:rsid w:val="00F65A8B"/>
    <w:rsid w:val="00F65D8B"/>
    <w:rsid w:val="00F75AB2"/>
    <w:rsid w:val="00F840FA"/>
    <w:rsid w:val="00F979DF"/>
    <w:rsid w:val="00FA1FD8"/>
    <w:rsid w:val="00FA212E"/>
    <w:rsid w:val="00FA731D"/>
    <w:rsid w:val="00FB02A1"/>
    <w:rsid w:val="00FC58C3"/>
    <w:rsid w:val="00FD3DCB"/>
    <w:rsid w:val="00FD5E15"/>
    <w:rsid w:val="00FE2ADD"/>
    <w:rsid w:val="00FE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E412"/>
  <w15:docId w15:val="{48E33D7A-97B8-43E9-81B8-5ED1436B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1">
    <w:name w:val="未处理的提及1"/>
    <w:basedOn w:val="a0"/>
    <w:uiPriority w:val="99"/>
    <w:semiHidden/>
    <w:unhideWhenUsed/>
    <w:rsid w:val="00F44D17"/>
    <w:rPr>
      <w:color w:val="605E5C"/>
      <w:shd w:val="clear" w:color="auto" w:fill="E1DFDD"/>
    </w:rPr>
  </w:style>
  <w:style w:type="paragraph" w:customStyle="1" w:styleId="Default">
    <w:name w:val="Default"/>
    <w:rsid w:val="000F7E92"/>
    <w:pPr>
      <w:widowControl w:val="0"/>
      <w:autoSpaceDE w:val="0"/>
      <w:autoSpaceDN w:val="0"/>
      <w:adjustRightInd w:val="0"/>
    </w:pPr>
    <w:rPr>
      <w:rFonts w:ascii="宋体" w:eastAsia="宋体" w:cs="宋体"/>
      <w:color w:val="000000"/>
      <w:kern w:val="0"/>
      <w:sz w:val="24"/>
      <w:szCs w:val="24"/>
    </w:rPr>
  </w:style>
  <w:style w:type="character" w:customStyle="1" w:styleId="20">
    <w:name w:val="未处理的提及2"/>
    <w:basedOn w:val="a0"/>
    <w:uiPriority w:val="99"/>
    <w:semiHidden/>
    <w:unhideWhenUsed/>
    <w:rsid w:val="00B436A2"/>
    <w:rPr>
      <w:color w:val="605E5C"/>
      <w:shd w:val="clear" w:color="auto" w:fill="E1DFDD"/>
    </w:rPr>
  </w:style>
  <w:style w:type="character" w:customStyle="1" w:styleId="UnresolvedMention">
    <w:name w:val="Unresolved Mention"/>
    <w:basedOn w:val="a0"/>
    <w:uiPriority w:val="99"/>
    <w:semiHidden/>
    <w:unhideWhenUsed/>
    <w:rsid w:val="00AF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566458874">
      <w:bodyDiv w:val="1"/>
      <w:marLeft w:val="0"/>
      <w:marRight w:val="0"/>
      <w:marTop w:val="0"/>
      <w:marBottom w:val="0"/>
      <w:divBdr>
        <w:top w:val="none" w:sz="0" w:space="0" w:color="auto"/>
        <w:left w:val="none" w:sz="0" w:space="0" w:color="auto"/>
        <w:bottom w:val="none" w:sz="0" w:space="0" w:color="auto"/>
        <w:right w:val="none" w:sz="0" w:space="0" w:color="auto"/>
      </w:divBdr>
      <w:divsChild>
        <w:div w:id="1714227675">
          <w:marLeft w:val="0"/>
          <w:marRight w:val="0"/>
          <w:marTop w:val="0"/>
          <w:marBottom w:val="0"/>
          <w:divBdr>
            <w:top w:val="none" w:sz="0" w:space="0" w:color="auto"/>
            <w:left w:val="none" w:sz="0" w:space="0" w:color="auto"/>
            <w:bottom w:val="none" w:sz="0" w:space="0" w:color="auto"/>
            <w:right w:val="none" w:sz="0" w:space="0" w:color="auto"/>
          </w:divBdr>
          <w:divsChild>
            <w:div w:id="1493638736">
              <w:marLeft w:val="0"/>
              <w:marRight w:val="0"/>
              <w:marTop w:val="0"/>
              <w:marBottom w:val="0"/>
              <w:divBdr>
                <w:top w:val="none" w:sz="0" w:space="0" w:color="auto"/>
                <w:left w:val="none" w:sz="0" w:space="0" w:color="auto"/>
                <w:bottom w:val="none" w:sz="0" w:space="0" w:color="auto"/>
                <w:right w:val="none" w:sz="0" w:space="0" w:color="auto"/>
              </w:divBdr>
              <w:divsChild>
                <w:div w:id="1840149217">
                  <w:marLeft w:val="0"/>
                  <w:marRight w:val="0"/>
                  <w:marTop w:val="0"/>
                  <w:marBottom w:val="0"/>
                  <w:divBdr>
                    <w:top w:val="none" w:sz="0" w:space="0" w:color="auto"/>
                    <w:left w:val="none" w:sz="0" w:space="0" w:color="auto"/>
                    <w:bottom w:val="none" w:sz="0" w:space="0" w:color="auto"/>
                    <w:right w:val="none" w:sz="0" w:space="0" w:color="auto"/>
                  </w:divBdr>
                  <w:divsChild>
                    <w:div w:id="137067221">
                      <w:marLeft w:val="0"/>
                      <w:marRight w:val="0"/>
                      <w:marTop w:val="0"/>
                      <w:marBottom w:val="0"/>
                      <w:divBdr>
                        <w:top w:val="none" w:sz="0" w:space="0" w:color="auto"/>
                        <w:left w:val="none" w:sz="0" w:space="0" w:color="auto"/>
                        <w:bottom w:val="none" w:sz="0" w:space="0" w:color="auto"/>
                        <w:right w:val="none" w:sz="0" w:space="0" w:color="auto"/>
                      </w:divBdr>
                      <w:divsChild>
                        <w:div w:id="132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zq.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jasse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06E8-DB70-448E-B315-8BC29209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刘苗雨</dc:creator>
  <cp:lastModifiedBy>马晓倩</cp:lastModifiedBy>
  <cp:revision>12</cp:revision>
  <dcterms:created xsi:type="dcterms:W3CDTF">2021-08-13T07:46:00Z</dcterms:created>
  <dcterms:modified xsi:type="dcterms:W3CDTF">2021-08-23T09:24:00Z</dcterms:modified>
</cp:coreProperties>
</file>